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5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noProof/>
          <w:sz w:val="34"/>
          <w:szCs w:val="34"/>
        </w:rPr>
        <w:drawing>
          <wp:anchor distT="0" distB="0" distL="114300" distR="114300" simplePos="0" relativeHeight="251659264" behindDoc="1" locked="0" layoutInCell="1" allowOverlap="1" wp14:anchorId="29134843" wp14:editId="63C7EE35">
            <wp:simplePos x="0" y="0"/>
            <wp:positionH relativeFrom="column">
              <wp:posOffset>2165985</wp:posOffset>
            </wp:positionH>
            <wp:positionV relativeFrom="paragraph">
              <wp:posOffset>-421005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615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Default="0035615D" w:rsidP="0035615D">
      <w:pPr>
        <w:pStyle w:val="NoSpacing"/>
        <w:spacing w:before="24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โครงการวิจั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</w:t>
      </w:r>
    </w:p>
    <w:p w:rsidR="0035615D" w:rsidRDefault="0035615D" w:rsidP="0035615D">
      <w:pPr>
        <w:pStyle w:val="NoSpacing"/>
        <w:spacing w:before="24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:rsidR="0035615D" w:rsidRPr="009626B9" w:rsidRDefault="0035615D" w:rsidP="0035615D">
      <w:pPr>
        <w:pStyle w:val="NoSpacing"/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626B9">
        <w:rPr>
          <w:rFonts w:ascii="TH SarabunPSK" w:hAnsi="TH SarabunPSK" w:cs="TH SarabunPSK"/>
          <w:b/>
          <w:bCs/>
          <w:sz w:val="36"/>
          <w:szCs w:val="36"/>
          <w:cs/>
        </w:rPr>
        <w:t>การศึกษาเชิงวิเคราะห์คำว่า “ธรรม” ในคัมภีร์ธรรมบท</w:t>
      </w:r>
    </w:p>
    <w:p w:rsidR="0035615D" w:rsidRPr="009626B9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626B9">
        <w:rPr>
          <w:rFonts w:ascii="TH SarabunPSK" w:hAnsi="TH SarabunPSK" w:cs="TH SarabunPSK"/>
          <w:b/>
          <w:bCs/>
          <w:sz w:val="36"/>
          <w:szCs w:val="36"/>
        </w:rPr>
        <w:t>AN ANALYTICAL STUDY OF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t>THE WORD</w:t>
      </w:r>
      <w:r w:rsidRPr="009626B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t>“</w:t>
      </w:r>
      <w:r w:rsidRPr="009626B9">
        <w:rPr>
          <w:rFonts w:ascii="TH SarabunPSK" w:hAnsi="TH SarabunPSK" w:cs="TH SarabunPSK"/>
          <w:b/>
          <w:bCs/>
          <w:sz w:val="36"/>
          <w:szCs w:val="36"/>
        </w:rPr>
        <w:t>DHAMMA</w:t>
      </w:r>
      <w:r>
        <w:rPr>
          <w:rFonts w:ascii="TH SarabunPSK" w:hAnsi="TH SarabunPSK" w:cs="TH SarabunPSK"/>
          <w:b/>
          <w:bCs/>
          <w:sz w:val="36"/>
          <w:szCs w:val="36"/>
        </w:rPr>
        <w:t>”</w:t>
      </w:r>
      <w:r w:rsidRPr="009626B9">
        <w:rPr>
          <w:rFonts w:ascii="TH SarabunPSK" w:hAnsi="TH SarabunPSK" w:cs="TH SarabunPSK"/>
          <w:b/>
          <w:bCs/>
          <w:sz w:val="36"/>
          <w:szCs w:val="36"/>
        </w:rPr>
        <w:t xml:space="preserve"> IN DHAMMAPADA</w:t>
      </w: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โดย</w:t>
      </w:r>
    </w:p>
    <w:p w:rsidR="0035615D" w:rsidRPr="0094205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4205D">
        <w:rPr>
          <w:rFonts w:ascii="TH SarabunPSK" w:hAnsi="TH SarabunPSK" w:cs="TH SarabunPSK"/>
          <w:b/>
          <w:bCs/>
          <w:sz w:val="36"/>
          <w:szCs w:val="36"/>
          <w:cs/>
        </w:rPr>
        <w:t>พระครูศรีปัญญาว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ิกรม (บุญเรือง ปญฺญาว</w:t>
      </w:r>
      <w:r w:rsidRPr="0094205D">
        <w:rPr>
          <w:rFonts w:ascii="TH SarabunPSK" w:hAnsi="TH SarabunPSK" w:cs="TH SarabunPSK"/>
          <w:b/>
          <w:bCs/>
          <w:sz w:val="36"/>
          <w:szCs w:val="36"/>
          <w:cs/>
        </w:rPr>
        <w:t>ชิโร)</w:t>
      </w: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sz w:val="34"/>
          <w:szCs w:val="34"/>
          <w:cs/>
        </w:rPr>
      </w:pPr>
    </w:p>
    <w:p w:rsidR="0035615D" w:rsidRDefault="0035615D" w:rsidP="0035615D">
      <w:pPr>
        <w:pStyle w:val="NoSpacing"/>
        <w:jc w:val="center"/>
        <w:rPr>
          <w:rFonts w:ascii="TH SarabunPSK" w:hAnsi="TH SarabunPSK" w:cs="TH SarabunPSK" w:hint="cs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>ที่ปรึกษาสารนิพนธ์</w:t>
      </w:r>
    </w:p>
    <w:p w:rsidR="0035615D" w:rsidRDefault="0035615D" w:rsidP="0035615D">
      <w:pPr>
        <w:pStyle w:val="NoSpacing"/>
        <w:jc w:val="center"/>
        <w:rPr>
          <w:rFonts w:ascii="TH SarabunPSK" w:hAnsi="TH SarabunPSK" w:cs="TH SarabunPSK"/>
          <w:sz w:val="34"/>
          <w:szCs w:val="34"/>
        </w:rPr>
      </w:pPr>
      <w:r>
        <w:rPr>
          <w:rFonts w:ascii="TH SarabunPSK" w:hAnsi="TH SarabunPSK" w:cs="TH SarabunPSK" w:hint="cs"/>
          <w:sz w:val="34"/>
          <w:szCs w:val="34"/>
          <w:cs/>
        </w:rPr>
        <w:t>รองศาสตราจารย์จิรภัทร แก้วกู่</w:t>
      </w:r>
    </w:p>
    <w:p w:rsidR="0035615D" w:rsidRDefault="0035615D" w:rsidP="0035615D">
      <w:pPr>
        <w:pStyle w:val="NoSpacing"/>
        <w:jc w:val="center"/>
        <w:rPr>
          <w:rFonts w:ascii="TH SarabunPSK" w:hAnsi="TH SarabunPSK" w:cs="TH SarabunPSK"/>
          <w:sz w:val="34"/>
          <w:szCs w:val="34"/>
        </w:rPr>
      </w:pPr>
    </w:p>
    <w:p w:rsidR="0035615D" w:rsidRPr="00EE3A4D" w:rsidRDefault="0035615D" w:rsidP="0035615D">
      <w:pPr>
        <w:pStyle w:val="NoSpacing"/>
        <w:jc w:val="center"/>
        <w:rPr>
          <w:rFonts w:ascii="TH SarabunPSK" w:hAnsi="TH SarabunPSK" w:cs="TH SarabunPSK"/>
          <w:sz w:val="34"/>
          <w:szCs w:val="34"/>
        </w:rPr>
      </w:pP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สารนิพนธ์นี้เป็นส่วนหนึ่งของการสอบวัดคุณสมบัติ</w:t>
      </w: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รายวิชา</w:t>
      </w:r>
      <w:r w:rsidRPr="009626B9">
        <w:rPr>
          <w:rFonts w:ascii="TH SarabunPSK" w:hAnsi="TH SarabunPSK" w:cs="TH SarabunPSK"/>
          <w:sz w:val="36"/>
          <w:szCs w:val="36"/>
        </w:rPr>
        <w:t xml:space="preserve"> </w:t>
      </w:r>
      <w:r w:rsidRPr="009626B9">
        <w:rPr>
          <w:rFonts w:ascii="TH SarabunPSK" w:hAnsi="TH SarabunPSK" w:cs="TH SarabunPSK"/>
          <w:sz w:val="36"/>
          <w:szCs w:val="36"/>
          <w:cs/>
        </w:rPr>
        <w:t>สัมมนาพระไตรปิฎก</w:t>
      </w: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ตามหลักสูตรปริญญาพุทธศาสตรดุษฎีบัณฑิต</w:t>
      </w: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สาขาวิชาพระพุทธศาสนา</w:t>
      </w: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บัณฑิตวิทยาลัย</w:t>
      </w: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มหาวิทยาลัยมหาจุฬาลงกรณราชวิทยาลัย</w:t>
      </w:r>
    </w:p>
    <w:p w:rsidR="0035615D" w:rsidRPr="009626B9" w:rsidRDefault="0035615D" w:rsidP="0035615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9626B9">
        <w:rPr>
          <w:rFonts w:ascii="TH SarabunPSK" w:hAnsi="TH SarabunPSK" w:cs="TH SarabunPSK"/>
          <w:sz w:val="36"/>
          <w:szCs w:val="36"/>
          <w:cs/>
        </w:rPr>
        <w:t>พุทธศักราช</w:t>
      </w:r>
      <w:r w:rsidRPr="009626B9">
        <w:rPr>
          <w:rFonts w:ascii="TH SarabunPSK" w:hAnsi="TH SarabunPSK" w:cs="TH SarabunPSK"/>
          <w:sz w:val="36"/>
          <w:szCs w:val="36"/>
        </w:rPr>
        <w:t xml:space="preserve"> </w:t>
      </w:r>
      <w:r w:rsidRPr="009626B9">
        <w:rPr>
          <w:rFonts w:ascii="TH SarabunPSK" w:hAnsi="TH SarabunPSK" w:cs="TH SarabunPSK"/>
          <w:sz w:val="36"/>
          <w:szCs w:val="36"/>
          <w:cs/>
        </w:rPr>
        <w:t>๒๕๕</w:t>
      </w:r>
      <w:r w:rsidRPr="009626B9">
        <w:rPr>
          <w:rFonts w:ascii="TH SarabunPSK" w:hAnsi="TH SarabunPSK" w:cs="TH SarabunPSK" w:hint="cs"/>
          <w:sz w:val="36"/>
          <w:szCs w:val="36"/>
          <w:cs/>
        </w:rPr>
        <w:t>๕</w:t>
      </w:r>
    </w:p>
    <w:p w:rsidR="00FB0018" w:rsidRPr="008E0CDC" w:rsidRDefault="00791421" w:rsidP="00B05E4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บทที่ ๑ </w:t>
      </w:r>
    </w:p>
    <w:p w:rsidR="00051094" w:rsidRPr="008E0CDC" w:rsidRDefault="00051094" w:rsidP="00B05E47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</w:p>
    <w:p w:rsidR="00051094" w:rsidRPr="008E0CDC" w:rsidRDefault="00051094" w:rsidP="00B05E47">
      <w:pPr>
        <w:tabs>
          <w:tab w:val="left" w:pos="990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A38BC" w:rsidRPr="008E0CDC" w:rsidRDefault="00791421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C05B1" w:rsidRPr="008E0CD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051094" w:rsidRPr="008E0CDC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ความเป็นมาและความสำคัญของปัญหา</w:t>
      </w:r>
    </w:p>
    <w:p w:rsidR="00637A14" w:rsidRDefault="00FB0018" w:rsidP="00B05E47">
      <w:pPr>
        <w:pStyle w:val="Default"/>
        <w:tabs>
          <w:tab w:val="left" w:pos="99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ธรรมบทเป็นชื่อคัมภีร์หนึ่งในพระสุตตันตปิฎก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นิกาย</w:t>
      </w:r>
      <w:r w:rsidR="005F60C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ทีฆนิกาย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มัชฌิมนิกาย</w:t>
      </w:r>
      <w:r w:rsidR="00B53C6F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สังยุตตนิกาย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อังคุตตรนิกาย และขุททกนิกาย</w:t>
      </w:r>
      <w:r w:rsidR="00EA775A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FB0018" w:rsidRPr="008E0CDC" w:rsidRDefault="00637A14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ab/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ขุททกนิกายเป็นประชุมเรื่อง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เบ็ดเตล็ด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ทั่วไป</w:t>
      </w:r>
      <w:r w:rsidR="00EA775A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="00CB059A">
        <w:rPr>
          <w:rFonts w:ascii="TH SarabunPSK" w:hAnsi="TH SarabunPSK" w:cs="TH SarabunPSK"/>
          <w:color w:val="auto"/>
          <w:sz w:val="32"/>
          <w:szCs w:val="32"/>
          <w:cs/>
        </w:rPr>
        <w:t>แบ่งย่อย</w:t>
      </w:r>
      <w:r w:rsidR="00CB059A">
        <w:rPr>
          <w:rFonts w:ascii="TH SarabunPSK" w:hAnsi="TH SarabunPSK" w:cs="TH SarabunPSK" w:hint="cs"/>
          <w:color w:val="auto"/>
          <w:sz w:val="32"/>
          <w:szCs w:val="32"/>
          <w:cs/>
        </w:rPr>
        <w:t>ได้</w:t>
      </w:r>
      <w:r w:rsidR="00CB059A">
        <w:rPr>
          <w:rFonts w:ascii="TH SarabunPSK" w:hAnsi="TH SarabunPSK" w:cs="TH SarabunPSK"/>
          <w:color w:val="auto"/>
          <w:sz w:val="32"/>
          <w:szCs w:val="32"/>
          <w:cs/>
        </w:rPr>
        <w:t xml:space="preserve"> ๑๕ </w:t>
      </w:r>
      <w:r w:rsidR="00CB059A">
        <w:rPr>
          <w:rFonts w:ascii="TH SarabunPSK" w:hAnsi="TH SarabunPSK" w:cs="TH SarabunPSK" w:hint="cs"/>
          <w:color w:val="auto"/>
          <w:sz w:val="32"/>
          <w:szCs w:val="32"/>
          <w:cs/>
        </w:rPr>
        <w:t>คัมภีร์</w:t>
      </w:r>
      <w:r w:rsidR="00EA775A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คือ ขุททกปาฐะ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อุทาน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อิติวุตตกะ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สุตตนิบาต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วิมานวัตถุ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เปตวัตถุ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เถรคาถา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เถรีคาถา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ชาตกะ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นิเทส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ปฏิสัมภิทามรรค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อปทาน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พุทธวังสะ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,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และจริยาปิฎก</w:t>
      </w:r>
      <w:r w:rsidR="00B83260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1"/>
      </w:r>
      <w:r w:rsidR="00B8326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ธรรมบทเป็นคัมภีร์ลำดับที่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๒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ในพระไตรปิฎกฉบับบาลี อักษรไทย อยู่ในเล่มที่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๒๕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37B51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</w:t>
      </w:r>
      <w:r w:rsidR="00763841">
        <w:rPr>
          <w:rFonts w:ascii="TH SarabunPSK" w:hAnsi="TH SarabunPSK" w:cs="TH SarabunPSK"/>
          <w:color w:val="auto"/>
          <w:sz w:val="32"/>
          <w:szCs w:val="32"/>
          <w:cs/>
        </w:rPr>
        <w:t>ีคัมภีร์แต่งอธิบายเรียกว่า ธัมม</w:t>
      </w:r>
      <w:r w:rsidR="00763841">
        <w:rPr>
          <w:rFonts w:ascii="TH SarabunPSK" w:hAnsi="TH SarabunPSK" w:cs="TH SarabunPSK" w:hint="cs"/>
          <w:color w:val="auto"/>
          <w:sz w:val="32"/>
          <w:szCs w:val="32"/>
          <w:cs/>
        </w:rPr>
        <w:t>ปทั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ฏฐกถา </w:t>
      </w:r>
      <w:r w:rsidR="00F12BB8">
        <w:rPr>
          <w:rFonts w:ascii="TH SarabunPSK" w:hAnsi="TH SarabunPSK" w:cs="TH SarabunPSK" w:hint="cs"/>
          <w:color w:val="auto"/>
          <w:sz w:val="32"/>
          <w:szCs w:val="32"/>
          <w:cs/>
        </w:rPr>
        <w:t>เป็น</w:t>
      </w:r>
      <w:r w:rsidR="00364E52" w:rsidRPr="008E0CDC">
        <w:rPr>
          <w:rFonts w:ascii="TH SarabunPSK" w:hAnsi="TH SarabunPSK" w:cs="TH SarabunPSK"/>
          <w:color w:val="auto"/>
          <w:sz w:val="32"/>
          <w:szCs w:val="32"/>
          <w:cs/>
        </w:rPr>
        <w:t>ผลงานของพระพุทธโฆสาจารย์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ในกลางพ</w:t>
      </w:r>
      <w:r w:rsidR="00470C6B">
        <w:rPr>
          <w:rFonts w:ascii="TH SarabunPSK" w:hAnsi="TH SarabunPSK" w:cs="TH SarabunPSK"/>
          <w:color w:val="auto"/>
          <w:sz w:val="32"/>
          <w:szCs w:val="32"/>
          <w:cs/>
        </w:rPr>
        <w:t xml:space="preserve">ุทธศตวรรษที่ ๑๐ (พ.ศ.๙๕๖) 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F4B13">
        <w:rPr>
          <w:rFonts w:ascii="TH SarabunPSK" w:hAnsi="TH SarabunPSK" w:cs="TH SarabunPSK" w:hint="cs"/>
          <w:color w:val="auto"/>
          <w:sz w:val="32"/>
          <w:szCs w:val="32"/>
          <w:cs/>
        </w:rPr>
        <w:t>เป็น</w:t>
      </w:r>
      <w:r w:rsidR="00470C6B">
        <w:rPr>
          <w:rFonts w:ascii="TH SarabunPSK" w:hAnsi="TH SarabunPSK" w:cs="TH SarabunPSK" w:hint="cs"/>
          <w:color w:val="auto"/>
          <w:sz w:val="32"/>
          <w:szCs w:val="32"/>
          <w:cs/>
        </w:rPr>
        <w:t>คัมภีร์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="008F4B13">
        <w:rPr>
          <w:rFonts w:ascii="TH SarabunPSK" w:hAnsi="TH SarabunPSK" w:cs="TH SarabunPSK" w:hint="cs"/>
          <w:color w:val="auto"/>
          <w:sz w:val="32"/>
          <w:szCs w:val="32"/>
          <w:cs/>
        </w:rPr>
        <w:t>มีความสำคัญ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004BC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832D12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ได้รับความสนใจอย่างแพร่หลาย </w:t>
      </w:r>
      <w:r w:rsidR="004004BC">
        <w:rPr>
          <w:rFonts w:ascii="TH SarabunPSK" w:hAnsi="TH SarabunPSK" w:cs="TH SarabunPSK" w:hint="cs"/>
          <w:color w:val="auto"/>
          <w:sz w:val="32"/>
          <w:szCs w:val="32"/>
          <w:cs/>
        </w:rPr>
        <w:t>ทั้ง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ได้</w:t>
      </w:r>
      <w:r w:rsidR="00470C6B">
        <w:rPr>
          <w:rFonts w:ascii="TH SarabunPSK" w:hAnsi="TH SarabunPSK" w:cs="TH SarabunPSK" w:hint="cs"/>
          <w:color w:val="auto"/>
          <w:sz w:val="32"/>
          <w:szCs w:val="32"/>
          <w:cs/>
        </w:rPr>
        <w:t>รับการ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แปลเป็นภาษาต่าง ๆ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เฉพาะภาษาอังกฤษมีไม่น้อยกว่า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๓๐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36689" w:rsidRPr="008E0CDC">
        <w:rPr>
          <w:rFonts w:ascii="TH SarabunPSK" w:hAnsi="TH SarabunPSK" w:cs="TH SarabunPSK"/>
          <w:color w:val="auto"/>
          <w:sz w:val="32"/>
          <w:szCs w:val="32"/>
          <w:cs/>
        </w:rPr>
        <w:t>สำ</w:t>
      </w:r>
      <w:r w:rsidR="004F5197" w:rsidRPr="008E0CDC">
        <w:rPr>
          <w:rFonts w:ascii="TH SarabunPSK" w:hAnsi="TH SarabunPSK" w:cs="TH SarabunPSK"/>
          <w:color w:val="auto"/>
          <w:sz w:val="32"/>
          <w:szCs w:val="32"/>
          <w:cs/>
        </w:rPr>
        <w:t>นวน</w:t>
      </w:r>
      <w:r w:rsidR="00AB1197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2"/>
      </w:r>
      <w:r w:rsidR="00AB1197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F519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9F7665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ธรรมบท</w:t>
      </w:r>
      <w:r w:rsidR="00AB119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แปลว่า “บทแห่งพระธรรม” </w:t>
      </w:r>
      <w:r w:rsidR="00AB1197" w:rsidRPr="008E0CDC">
        <w:rPr>
          <w:rFonts w:ascii="TH SarabunPSK" w:hAnsi="TH SarabunPSK" w:cs="TH SarabunPSK"/>
          <w:color w:val="auto"/>
          <w:sz w:val="32"/>
          <w:szCs w:val="32"/>
          <w:cs/>
        </w:rPr>
        <w:t>มี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จำนวน ๔๒๓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09AF" w:rsidRPr="008E0CDC">
        <w:rPr>
          <w:rFonts w:ascii="TH SarabunPSK" w:hAnsi="TH SarabunPSK" w:cs="TH SarabunPSK"/>
          <w:color w:val="auto"/>
          <w:sz w:val="32"/>
          <w:szCs w:val="32"/>
          <w:cs/>
        </w:rPr>
        <w:t>เป็นร้อยกรองล้วน</w:t>
      </w:r>
      <w:r w:rsidR="005F09AF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(ปัชชะ)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472AA">
        <w:rPr>
          <w:rFonts w:ascii="TH SarabunPSK" w:hAnsi="TH SarabunPSK" w:cs="TH SarabunPSK" w:hint="cs"/>
          <w:color w:val="auto"/>
          <w:sz w:val="32"/>
          <w:szCs w:val="32"/>
          <w:cs/>
        </w:rPr>
        <w:t>ประกอบ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ด้วยฉันทลักษณ์ต่าง</w:t>
      </w:r>
      <w:r w:rsidR="0028515E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ๆ</w:t>
      </w:r>
      <w:r w:rsidR="0028515E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ทั้งตามแบบค</w:t>
      </w:r>
      <w:r w:rsidR="00AB1197" w:rsidRPr="008E0CDC">
        <w:rPr>
          <w:rFonts w:ascii="TH SarabunPSK" w:hAnsi="TH SarabunPSK" w:cs="TH SarabunPSK"/>
          <w:color w:val="auto"/>
          <w:sz w:val="32"/>
          <w:szCs w:val="32"/>
          <w:cs/>
        </w:rPr>
        <w:t>ั</w:t>
      </w:r>
      <w:r w:rsidR="006522E4">
        <w:rPr>
          <w:rFonts w:ascii="TH SarabunPSK" w:hAnsi="TH SarabunPSK" w:cs="TH SarabunPSK"/>
          <w:color w:val="auto"/>
          <w:sz w:val="32"/>
          <w:szCs w:val="32"/>
          <w:cs/>
        </w:rPr>
        <w:t>มภีร์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วุตโตทัย </w:t>
      </w:r>
      <w:r w:rsidR="000B758B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หรือฉันทลักษณ์ภายนอก</w:t>
      </w:r>
      <w:r w:rsidR="00B8722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CF4947">
        <w:rPr>
          <w:rFonts w:ascii="TH SarabunPSK" w:hAnsi="TH SarabunPSK" w:cs="TH SarabunPSK"/>
          <w:color w:val="auto"/>
          <w:sz w:val="32"/>
          <w:szCs w:val="32"/>
          <w:cs/>
        </w:rPr>
        <w:t>เช่น คัมภีร์</w:t>
      </w:r>
      <w:r w:rsidR="00DD3E7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CF4947">
        <w:rPr>
          <w:rFonts w:ascii="TH SarabunPSK" w:hAnsi="TH SarabunPSK" w:cs="TH SarabunPSK"/>
          <w:color w:val="auto"/>
          <w:sz w:val="32"/>
          <w:szCs w:val="32"/>
          <w:cs/>
        </w:rPr>
        <w:t>ฉันโทมัญช</w:t>
      </w:r>
      <w:r w:rsidR="00CF4947">
        <w:rPr>
          <w:rFonts w:ascii="TH SarabunPSK" w:hAnsi="TH SarabunPSK" w:cs="TH SarabunPSK" w:hint="cs"/>
          <w:color w:val="auto"/>
          <w:sz w:val="32"/>
          <w:szCs w:val="32"/>
          <w:cs/>
        </w:rPr>
        <w:t>รี</w:t>
      </w:r>
      <w:r w:rsidR="00B8722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เป็นต้น ปัจจุบันมีผู้</w:t>
      </w:r>
      <w:r w:rsidR="009F7665" w:rsidRPr="008E0CDC">
        <w:rPr>
          <w:rFonts w:ascii="TH SarabunPSK" w:hAnsi="TH SarabunPSK" w:cs="TH SarabunPSK"/>
          <w:color w:val="auto"/>
          <w:sz w:val="32"/>
          <w:szCs w:val="32"/>
          <w:cs/>
        </w:rPr>
        <w:t>วิเคราะห์</w:t>
      </w:r>
      <w:r w:rsidR="00B87220" w:rsidRPr="008E0CDC">
        <w:rPr>
          <w:rFonts w:ascii="TH SarabunPSK" w:hAnsi="TH SarabunPSK" w:cs="TH SarabunPSK"/>
          <w:color w:val="auto"/>
          <w:sz w:val="32"/>
          <w:szCs w:val="32"/>
          <w:cs/>
        </w:rPr>
        <w:t>ฉันทลักษณ์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>ไว้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758B" w:rsidRPr="008E0CDC">
        <w:rPr>
          <w:rFonts w:ascii="TH SarabunPSK" w:hAnsi="TH SarabunPSK" w:cs="TH SarabunPSK"/>
          <w:sz w:val="32"/>
          <w:szCs w:val="32"/>
          <w:cs/>
        </w:rPr>
        <w:t xml:space="preserve"> ๒ ลักษณะ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 xml:space="preserve"> ๑) 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>มาตร</w:t>
      </w:r>
      <w:r w:rsidR="000435C6" w:rsidRPr="008E0CDC">
        <w:rPr>
          <w:rFonts w:ascii="TH SarabunPSK" w:hAnsi="TH SarabunPSK" w:cs="TH SarabunPSK"/>
          <w:sz w:val="32"/>
          <w:szCs w:val="32"/>
          <w:cs/>
        </w:rPr>
        <w:t>า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 xml:space="preserve">พฤติ  </w:t>
      </w:r>
      <w:r w:rsidR="000B758B" w:rsidRPr="008E0CDC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>๓ ประเภท ได้แก่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 xml:space="preserve"> เวตาลียฉันท์, โอปัจฉันทสกฉันท์</w:t>
      </w:r>
      <w:r w:rsidR="009F7665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อาปาตลิกาฉันท์</w:t>
      </w:r>
      <w:r w:rsidR="00346DF4" w:rsidRPr="008E0CDC">
        <w:rPr>
          <w:rFonts w:ascii="TH SarabunPSK" w:hAnsi="TH SarabunPSK" w:cs="TH SarabunPSK"/>
          <w:sz w:val="32"/>
          <w:szCs w:val="32"/>
          <w:cs/>
        </w:rPr>
        <w:t xml:space="preserve">   ๒) </w:t>
      </w:r>
      <w:r w:rsidR="00B87220" w:rsidRPr="008E0CDC">
        <w:rPr>
          <w:rFonts w:ascii="TH SarabunPSK" w:hAnsi="TH SarabunPSK" w:cs="TH SarabunPSK"/>
          <w:sz w:val="32"/>
          <w:szCs w:val="32"/>
          <w:cs/>
        </w:rPr>
        <w:t>วรรณพฤติ มี ๑๕ ประเภท ได้แก่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 xml:space="preserve"> ปัฏฐยาวัตฉันท์, วิปุลาฉันท์, อุปชาติฉันท์, อินทรวิเชียรฉันท์, อุเปนทรวิเชียรฉันท์, </w:t>
      </w:r>
      <w:r w:rsidR="00DD3E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อินทรวงศ์ฉันท์, วังสัฏฐฉันท์, กมลาฉันท์</w:t>
      </w:r>
      <w:r w:rsidR="009F7665" w:rsidRPr="008E0CDC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ภุชังคัปปยาตฉันท์, ลลิตาฉันท</w:t>
      </w:r>
      <w:r w:rsidR="00810419">
        <w:rPr>
          <w:rFonts w:ascii="TH SarabunPSK" w:hAnsi="TH SarabunPSK" w:cs="TH SarabunPSK"/>
          <w:sz w:val="32"/>
          <w:szCs w:val="32"/>
          <w:cs/>
        </w:rPr>
        <w:t>์, วาโตมมีฉันท์, เวสสเทวีฉันท์,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อุพภาสกฉันท์, สิริฉันท์</w:t>
      </w:r>
      <w:r w:rsidR="009F7665" w:rsidRPr="008E0CDC">
        <w:rPr>
          <w:rFonts w:ascii="TH SarabunPSK" w:hAnsi="TH SarabunPSK" w:cs="TH SarabunPSK"/>
          <w:sz w:val="32"/>
          <w:szCs w:val="32"/>
          <w:cs/>
        </w:rPr>
        <w:t>, และ อาขยา</w:t>
      </w:r>
      <w:r w:rsidR="000B5CDB" w:rsidRPr="008E0CDC">
        <w:rPr>
          <w:rFonts w:ascii="TH SarabunPSK" w:hAnsi="TH SarabunPSK" w:cs="TH SarabunPSK"/>
          <w:sz w:val="32"/>
          <w:szCs w:val="32"/>
          <w:cs/>
        </w:rPr>
        <w:t>นกีฉันท์</w:t>
      </w:r>
      <w:r w:rsidR="00AE5DB7"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3"/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คัมภีร์ธรรมบทแม้มีข้อจำกัดที่แต่งในรูปร้อยกรอง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ข้อความสั้น</w:t>
      </w:r>
      <w:r w:rsidR="00A46B3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ๆ  แต่ภาษาที่ใช้กระชับ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มี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</w:t>
      </w:r>
      <w:r w:rsidR="00A46B3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นื้อหาสาระสมบูรณ์ในตัวเอง 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ความหมายลึกซึ้งกินใจ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F756B"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ทั้งยังครอบคลุม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หลักธรรม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ที่เป็นหัวใจสำคัญ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ของพระพุทธศาสนาไว้อย่างครบถ้วน</w:t>
      </w:r>
    </w:p>
    <w:p w:rsidR="00D054D9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ที่สำคัญ</w:t>
      </w:r>
      <w:r w:rsidR="00A93AAA" w:rsidRPr="008E0CDC">
        <w:rPr>
          <w:rFonts w:ascii="TH SarabunPSK" w:hAnsi="TH SarabunPSK" w:cs="TH SarabunPSK"/>
          <w:color w:val="auto"/>
          <w:sz w:val="32"/>
          <w:szCs w:val="32"/>
          <w:cs/>
        </w:rPr>
        <w:t>อีกประการหนึ่ง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ธรรมบทจำนวน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๔๒๓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054D9"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คาถานี้  เป็นพระพุทธพจน์ทั้งหมด ทรงแสดง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>ไว้</w:t>
      </w:r>
      <w:r w:rsidR="00D054D9" w:rsidRPr="008E0CDC">
        <w:rPr>
          <w:rFonts w:ascii="TH SarabunPSK" w:hAnsi="TH SarabunPSK" w:cs="TH SarabunPSK"/>
          <w:color w:val="auto"/>
          <w:sz w:val="32"/>
          <w:szCs w:val="32"/>
          <w:cs/>
        </w:rPr>
        <w:t>ต่างบุคคล ต่างสถาน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 ต่างเวลา ต่างเรื่อง</w:t>
      </w:r>
      <w:r w:rsidR="00152442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1F12D9" w:rsidRPr="008E0CDC">
        <w:rPr>
          <w:rFonts w:ascii="TH SarabunPSK" w:hAnsi="TH SarabunPSK" w:cs="TH SarabunPSK"/>
          <w:color w:val="auto"/>
          <w:sz w:val="32"/>
          <w:szCs w:val="32"/>
          <w:cs/>
        </w:rPr>
        <w:t>ทำให้เห็น</w:t>
      </w:r>
      <w:r w:rsidR="00D054D9" w:rsidRPr="008E0CDC">
        <w:rPr>
          <w:rFonts w:ascii="TH SarabunPSK" w:hAnsi="TH SarabunPSK" w:cs="TH SarabunPSK"/>
          <w:color w:val="auto"/>
          <w:sz w:val="32"/>
          <w:szCs w:val="32"/>
          <w:cs/>
        </w:rPr>
        <w:t>ความหลากหลายของข้อธรรม</w:t>
      </w:r>
      <w:r w:rsidR="000C55A4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แม้</w:t>
      </w:r>
      <w:r w:rsidR="00833BC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คำว่า </w:t>
      </w:r>
      <w:r w:rsidR="002973BC">
        <w:rPr>
          <w:rFonts w:ascii="TH SarabunPSK" w:hAnsi="TH SarabunPSK" w:cs="TH SarabunPSK" w:hint="cs"/>
          <w:color w:val="auto"/>
          <w:sz w:val="32"/>
          <w:szCs w:val="32"/>
          <w:cs/>
        </w:rPr>
        <w:t>“</w:t>
      </w:r>
      <w:r w:rsidR="00833BC7" w:rsidRPr="008E0CDC">
        <w:rPr>
          <w:rFonts w:ascii="TH SarabunPSK" w:hAnsi="TH SarabunPSK" w:cs="TH SarabunPSK"/>
          <w:color w:val="auto"/>
          <w:sz w:val="32"/>
          <w:szCs w:val="32"/>
          <w:cs/>
        </w:rPr>
        <w:t>ธร</w:t>
      </w:r>
      <w:r w:rsidR="00864F9F" w:rsidRPr="008E0CDC">
        <w:rPr>
          <w:rFonts w:ascii="TH SarabunPSK" w:hAnsi="TH SarabunPSK" w:cs="TH SarabunPSK"/>
          <w:color w:val="auto"/>
          <w:sz w:val="32"/>
          <w:szCs w:val="32"/>
          <w:cs/>
        </w:rPr>
        <w:t>รม</w:t>
      </w:r>
      <w:r w:rsidR="002973BC">
        <w:rPr>
          <w:rFonts w:ascii="TH SarabunPSK" w:hAnsi="TH SarabunPSK" w:cs="TH SarabunPSK" w:hint="cs"/>
          <w:color w:val="auto"/>
          <w:sz w:val="32"/>
          <w:szCs w:val="32"/>
          <w:cs/>
        </w:rPr>
        <w:t>”</w:t>
      </w:r>
      <w:r w:rsidR="00864F9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คำเดียวก็มีความหมายไม่เหมือนกัน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="00450D94" w:rsidRPr="008E0CDC">
        <w:rPr>
          <w:rFonts w:ascii="TH SarabunPSK" w:hAnsi="TH SarabunPSK" w:cs="TH SarabunPSK"/>
          <w:color w:val="auto"/>
          <w:sz w:val="32"/>
          <w:szCs w:val="32"/>
          <w:cs/>
        </w:rPr>
        <w:t>จากการสำรวจเบื้องต้น  ผู้วิจัย</w:t>
      </w:r>
      <w:r w:rsidR="0092229F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D7426B" w:rsidRPr="008E0CDC">
        <w:rPr>
          <w:rFonts w:ascii="TH SarabunPSK" w:hAnsi="TH SarabunPSK" w:cs="TH SarabunPSK"/>
          <w:color w:val="auto"/>
          <w:sz w:val="32"/>
          <w:szCs w:val="32"/>
          <w:cs/>
        </w:rPr>
        <w:t>พบ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คำว่า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973BC">
        <w:rPr>
          <w:rFonts w:ascii="TH SarabunPSK" w:hAnsi="TH SarabunPSK" w:cs="TH SarabunPSK"/>
          <w:color w:val="auto"/>
          <w:sz w:val="32"/>
          <w:szCs w:val="32"/>
          <w:cs/>
        </w:rPr>
        <w:t>“</w:t>
      </w:r>
      <w:r w:rsidR="002973BC">
        <w:rPr>
          <w:rFonts w:ascii="TH SarabunPSK" w:hAnsi="TH SarabunPSK" w:cs="TH SarabunPSK" w:hint="cs"/>
          <w:color w:val="auto"/>
          <w:sz w:val="32"/>
          <w:szCs w:val="32"/>
          <w:cs/>
        </w:rPr>
        <w:t>ธรรม</w:t>
      </w:r>
      <w:r w:rsidR="002973BC">
        <w:rPr>
          <w:rFonts w:ascii="TH SarabunPSK" w:hAnsi="TH SarabunPSK" w:cs="TH SarabunPSK"/>
          <w:color w:val="auto"/>
          <w:sz w:val="32"/>
          <w:szCs w:val="32"/>
          <w:cs/>
        </w:rPr>
        <w:t xml:space="preserve">”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และใช้ในความหมายต่างกัน เช่น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spacing w:before="240"/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มโนปุพฺพงฺคมา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ธมฺมา</w:t>
      </w:r>
      <w:r w:rsidRPr="008E0CDC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i/>
          <w:iCs/>
          <w:color w:val="auto"/>
          <w:sz w:val="32"/>
          <w:szCs w:val="32"/>
          <w:cs/>
        </w:rPr>
        <w:tab/>
      </w:r>
      <w:r w:rsidR="003922BA">
        <w:rPr>
          <w:rFonts w:ascii="TH SarabunPSK" w:hAnsi="TH SarabunPSK" w:cs="TH SarabunPSK" w:hint="cs"/>
          <w:i/>
          <w:iCs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มโนเสฏฺฐา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มโนมยา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มนสา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ปทุฏฺเฐน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ภาสติ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กโรติ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วา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ตโต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985787">
        <w:rPr>
          <w:rFonts w:ascii="TH SarabunPSK" w:hAnsi="TH SarabunPSK" w:cs="TH SarabunPSK" w:hint="cs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ทุกฺขมเนวติ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จกฺก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วหโต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ปทํ.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4"/>
      </w:r>
    </w:p>
    <w:p w:rsidR="00FB0018" w:rsidRPr="008E0CDC" w:rsidRDefault="00FB0018" w:rsidP="00B05E47">
      <w:pPr>
        <w:pStyle w:val="Default"/>
        <w:tabs>
          <w:tab w:val="left" w:pos="990"/>
        </w:tabs>
        <w:ind w:left="108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CF4B9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แปล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: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ธรรมทั้งหลาย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มีใจเป็นหัวหน้า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มีใจเป็นใหญ่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สำเร็จด้วยใจ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ถ้าคนมีใจชั่ว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ก็จะพูด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92229F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หรือทำ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ชั่วตามไปด้วย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เพราะความชั่วนั้นทุกข์ย่อมติดตามเขาไปดุจล้อหมุนไปตามรอยเท้าโคที่ลากเกวียนไป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ฉะนั้น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5"/>
      </w:r>
    </w:p>
    <w:p w:rsidR="00FB0018" w:rsidRPr="008E0CDC" w:rsidRDefault="00FB0018" w:rsidP="00B05E47">
      <w:pPr>
        <w:pStyle w:val="Default"/>
        <w:tabs>
          <w:tab w:val="left" w:pos="99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922B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ในอรรถกถาธรรมบท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พระพุทธโฆสาจารย์</w:t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>ได้แจกแจง</w:t>
      </w:r>
      <w:r w:rsidR="00805B5C" w:rsidRPr="008E0CDC">
        <w:rPr>
          <w:rFonts w:ascii="TH SarabunPSK" w:hAnsi="TH SarabunPSK" w:cs="TH SarabunPSK"/>
          <w:color w:val="auto"/>
          <w:sz w:val="32"/>
          <w:szCs w:val="32"/>
          <w:cs/>
        </w:rPr>
        <w:softHyphen/>
      </w:r>
      <w:r w:rsidR="00201A2D" w:rsidRPr="008E0CDC">
        <w:rPr>
          <w:rFonts w:ascii="TH SarabunPSK" w:hAnsi="TH SarabunPSK" w:cs="TH SarabunPSK"/>
          <w:color w:val="auto"/>
          <w:sz w:val="32"/>
          <w:szCs w:val="32"/>
          <w:cs/>
        </w:rPr>
        <w:t>ความหมายของธรรม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ไว้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ประเภท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ได้แก่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คุณธรรม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เทศนาธรรม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ปริยัติธรรม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35C04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และนิสัตตนิ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ชีวธรรม</w:t>
      </w:r>
      <w:r w:rsidR="00E039B9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6"/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หลังจากแจกแจงธรรม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๔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ประเภทดังกล่าวแล้ว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ท่านสงเคราะห์</w:t>
      </w:r>
      <w:r w:rsidR="00B308B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คำว่า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="00B308B1">
        <w:rPr>
          <w:rFonts w:ascii="TH SarabunPSK" w:hAnsi="TH SarabunPSK" w:cs="TH SarabunPSK"/>
          <w:color w:val="auto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A0BB2" w:rsidRPr="008E0CDC">
        <w:rPr>
          <w:rFonts w:ascii="TH SarabunPSK" w:hAnsi="TH SarabunPSK" w:cs="TH SarabunPSK"/>
          <w:color w:val="auto"/>
          <w:sz w:val="32"/>
          <w:szCs w:val="32"/>
          <w:cs/>
        </w:rPr>
        <w:t>หมายเอานิ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สัต</w:t>
      </w:r>
      <w:r w:rsidR="00AA0BB2" w:rsidRPr="008E0CDC">
        <w:rPr>
          <w:rFonts w:ascii="TH SarabunPSK" w:hAnsi="TH SarabunPSK" w:cs="TH SarabunPSK"/>
          <w:color w:val="auto"/>
          <w:sz w:val="32"/>
          <w:szCs w:val="32"/>
          <w:cs/>
        </w:rPr>
        <w:t>ตนิ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ชีวธรรม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โดยระบุถึงเวทนาขันธ์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สัญญาขันธ์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และสังขารขันธ์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เท่ากับว่า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99002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ท่านส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>งเคราะห์</w:t>
      </w:r>
      <w:r w:rsidR="00502095">
        <w:rPr>
          <w:rFonts w:ascii="TH SarabunPSK" w:hAnsi="TH SarabunPSK" w:cs="TH SarabunPSK" w:hint="cs"/>
          <w:color w:val="auto"/>
          <w:sz w:val="32"/>
          <w:szCs w:val="32"/>
          <w:cs/>
        </w:rPr>
        <w:t>คำว่า “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</w:t>
      </w:r>
      <w:r w:rsidR="0050209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” </w:t>
      </w:r>
      <w:r w:rsidR="002D4D38"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ในความหมาย</w:t>
      </w:r>
      <w:r w:rsidR="0099002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เจตสิก </w:t>
      </w:r>
      <w:r w:rsidR="00993DF1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คาถานี้จึงอาจแปลใหม่ได้ว่า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เจตสิกทั้งหลาย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มีใจเป็นหัวหน้า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มีใจใหญ่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สำเร็จด้วยใจ”</w:t>
      </w:r>
    </w:p>
    <w:p w:rsidR="00FB0018" w:rsidRPr="008E0CDC" w:rsidRDefault="00D20294" w:rsidP="00B05E47">
      <w:pPr>
        <w:pStyle w:val="Default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ตัวอย่างอีก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คาถาหนึ่ง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805B5C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หิ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เวเรน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เวรานิ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สมฺมน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>ฺ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ตีธ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กุทาจน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</w:p>
    <w:p w:rsidR="00FB0018" w:rsidRPr="008E0CDC" w:rsidRDefault="00FB0018" w:rsidP="00B05E47">
      <w:pPr>
        <w:pStyle w:val="Default"/>
        <w:tabs>
          <w:tab w:val="left" w:pos="990"/>
        </w:tabs>
        <w:ind w:firstLine="7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อเวเรน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สมฺมนฺติ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01D5E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เอส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ธมฺโม</w:t>
      </w:r>
      <w:r w:rsidRPr="008E0CDC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สนนฺตโน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7"/>
      </w:r>
    </w:p>
    <w:p w:rsidR="00FB0018" w:rsidRPr="008E0CDC" w:rsidRDefault="00FB0018" w:rsidP="00B05E47">
      <w:pPr>
        <w:pStyle w:val="Default"/>
        <w:tabs>
          <w:tab w:val="left" w:pos="990"/>
          <w:tab w:val="left" w:pos="108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CF4B9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แปล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: “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เพราะว่าในกาลไหน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ๆ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เวรทั้งหลายในโลกนี้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ย่อมไม่ระงับด้วยเวร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แต่เวร</w:t>
      </w:r>
    </w:p>
    <w:p w:rsidR="00FB0018" w:rsidRPr="008E0CDC" w:rsidRDefault="00FB0018" w:rsidP="00B05E47">
      <w:pPr>
        <w:pStyle w:val="Default"/>
        <w:tabs>
          <w:tab w:val="left" w:pos="990"/>
          <w:tab w:val="left" w:pos="108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ทั้งหลายย่อมสงบระงับด้วยการไม่จองเวร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นี้เป็นธรรมเก่า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8"/>
      </w:r>
    </w:p>
    <w:p w:rsidR="00FB0018" w:rsidRPr="008E0CDC" w:rsidRDefault="00D5653C" w:rsidP="00B05E47">
      <w:pPr>
        <w:pStyle w:val="Default"/>
        <w:tabs>
          <w:tab w:val="left" w:pos="990"/>
        </w:tabs>
        <w:spacing w:before="2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อรรถกถาธรรมบทขยายความคำ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ว่า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ธรรมในประโยคนี้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>มรรคา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ที่พระพุทธเจ้า</w:t>
      </w:r>
      <w:r w:rsidR="00626C25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พระปัจเจกพุทธเจ้า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และเหล่าพระขีณาสพทั้งหลายดำเนิน</w:t>
      </w:r>
      <w:r w:rsidR="00FB0018"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9"/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626C25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หรือยืดถือเป็นเกณฑ์แน่นอน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ว่าเวรย่อมระงับด้วยการไม่จองเวร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ธรรมในบทนี้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63A45" w:rsidRPr="008E0CDC">
        <w:rPr>
          <w:rFonts w:ascii="TH SarabunPSK" w:hAnsi="TH SarabunPSK" w:cs="TH SarabunPSK"/>
          <w:color w:val="auto"/>
          <w:sz w:val="32"/>
          <w:szCs w:val="32"/>
          <w:cs/>
        </w:rPr>
        <w:t>จึงโน้มเอียง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ถึงเรื่องกรรมนิยาม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ซึ่งถือเป็นกฎเกณฑ์แห่งการกระทำ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หรือพฤติกรรมต่าง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ๆ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firstLine="7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ธรรมในคาถานี้จึงมีความแตกต่างจากธรรมใน</w:t>
      </w:r>
      <w:r w:rsidR="001966C0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๒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</w:t>
      </w:r>
      <w:r w:rsidR="008A5642" w:rsidRPr="008E0CDC">
        <w:rPr>
          <w:rFonts w:ascii="TH SarabunPSK" w:hAnsi="TH SarabunPSK" w:cs="TH SarabunPSK"/>
          <w:color w:val="auto"/>
          <w:sz w:val="32"/>
          <w:szCs w:val="32"/>
          <w:cs/>
        </w:rPr>
        <w:t>แรก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อย่างสิ้นเชิง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065B0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อนึ่ง </w:t>
      </w:r>
      <w:r w:rsidR="001966C0" w:rsidRPr="008E0CDC">
        <w:rPr>
          <w:rFonts w:ascii="TH SarabunPSK" w:hAnsi="TH SarabunPSK" w:cs="TH SarabunPSK"/>
          <w:color w:val="auto"/>
          <w:sz w:val="32"/>
          <w:szCs w:val="32"/>
          <w:cs/>
        </w:rPr>
        <w:t>บาง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คาถามีคาว่า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="00CF4B9F">
        <w:rPr>
          <w:rFonts w:ascii="TH SarabunPSK" w:hAnsi="TH SarabunPSK" w:cs="TH SarabunPSK" w:hint="cs"/>
          <w:color w:val="auto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ปรากฏหลายครั้ง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ทำให้ต้องพิจารณาว่า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แม้ในคาถาเดียวกัน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จะมีความหมายอย่างเดียวกันหรือไม่อย่างไร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เช่น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ตาวตา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ธมฺมธโร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ยาวตา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พหุ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ภาสติ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จ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อปฺปมฺปิ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สุตฺวาน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D02BA">
        <w:rPr>
          <w:rFonts w:ascii="TH SarabunPSK" w:hAnsi="TH SarabunPSK" w:cs="TH SarabunPSK"/>
          <w:color w:val="auto"/>
          <w:sz w:val="32"/>
          <w:szCs w:val="32"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กาเยน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ปสฺสติ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B0018" w:rsidP="00B05E47">
      <w:pPr>
        <w:pStyle w:val="Default"/>
        <w:tabs>
          <w:tab w:val="left" w:pos="990"/>
        </w:tabs>
        <w:ind w:left="1701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เว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ธมฺมธโร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โหติ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936C0"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โย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ธมฺม</w:t>
      </w:r>
      <w:r w:rsidR="006F193B" w:rsidRPr="008E0CDC">
        <w:rPr>
          <w:rFonts w:ascii="TH SarabunPSK" w:hAnsi="TH SarabunPSK" w:cs="TH SarabunPSK"/>
          <w:color w:val="auto"/>
          <w:sz w:val="32"/>
          <w:szCs w:val="32"/>
          <w:cs/>
        </w:rPr>
        <w:t>ํ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นปฺปมชฺชติ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10"/>
      </w:r>
    </w:p>
    <w:p w:rsidR="00FB0018" w:rsidRPr="008E0CDC" w:rsidRDefault="00FB0018" w:rsidP="00B05E47">
      <w:pPr>
        <w:pStyle w:val="Default"/>
        <w:tabs>
          <w:tab w:val="left" w:pos="990"/>
        </w:tabs>
        <w:ind w:left="1134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แปล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>: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บุคคลไม่ชื่อว่าผู้ทรงธรรม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เพียงเพราะพูดมาก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ส่วนผู้ใดได้สดับตรับฟังน้อย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แต่พิจารณาเห็นธรรมด้วยนามกาย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ทั้งไม่ประมาทในธรรมนั้น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ผู้นั้นชื่อว่า</w:t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>ผู้ทรงธรรม.</w:t>
      </w:r>
      <w:r w:rsidRPr="008E0CDC">
        <w:rPr>
          <w:rStyle w:val="FootnoteReference"/>
          <w:rFonts w:ascii="TH SarabunPSK" w:hAnsi="TH SarabunPSK" w:cs="TH SarabunPSK"/>
          <w:color w:val="auto"/>
          <w:sz w:val="32"/>
          <w:szCs w:val="32"/>
          <w:cs/>
        </w:rPr>
        <w:footnoteReference w:id="11"/>
      </w:r>
      <w:r w:rsidRPr="008E0CD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B0018" w:rsidRPr="008E0CDC" w:rsidRDefault="00F30D4B" w:rsidP="00B05E47">
      <w:pPr>
        <w:pStyle w:val="Default"/>
        <w:tabs>
          <w:tab w:val="left" w:pos="990"/>
          <w:tab w:val="left" w:pos="1080"/>
        </w:tabs>
        <w:spacing w:before="24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8E0CDC">
        <w:rPr>
          <w:rFonts w:ascii="TH SarabunPSK" w:hAnsi="TH SarabunPSK" w:cs="TH SarabunPSK"/>
          <w:color w:val="auto"/>
          <w:sz w:val="32"/>
          <w:szCs w:val="32"/>
          <w:cs/>
        </w:rPr>
        <w:tab/>
        <w:t>ผู้วิจัย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สนใจศึกษา</w:t>
      </w:r>
      <w:r w:rsidR="00AA1B9C" w:rsidRPr="008E0CDC">
        <w:rPr>
          <w:rFonts w:ascii="TH SarabunPSK" w:hAnsi="TH SarabunPSK" w:cs="TH SarabunPSK"/>
          <w:color w:val="auto"/>
          <w:sz w:val="32"/>
          <w:szCs w:val="32"/>
          <w:cs/>
        </w:rPr>
        <w:t>ความหมายของ</w:t>
      </w:r>
      <w:r w:rsidR="0069447F" w:rsidRPr="008E0CDC">
        <w:rPr>
          <w:rFonts w:ascii="TH SarabunPSK" w:hAnsi="TH SarabunPSK" w:cs="TH SarabunPSK"/>
          <w:color w:val="auto"/>
          <w:sz w:val="32"/>
          <w:szCs w:val="32"/>
          <w:cs/>
        </w:rPr>
        <w:t>คำว่า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="00586DA6">
        <w:rPr>
          <w:rFonts w:ascii="TH SarabunPSK" w:hAnsi="TH SarabunPSK" w:cs="TH SarabunPSK" w:hint="cs"/>
          <w:color w:val="auto"/>
          <w:sz w:val="32"/>
          <w:szCs w:val="32"/>
          <w:cs/>
        </w:rPr>
        <w:t>ธรรม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</w:rPr>
        <w:t xml:space="preserve">” </w:t>
      </w:r>
      <w:r w:rsidR="002F568C" w:rsidRPr="008E0CDC">
        <w:rPr>
          <w:rFonts w:ascii="TH SarabunPSK" w:hAnsi="TH SarabunPSK" w:cs="TH SarabunPSK"/>
          <w:color w:val="auto"/>
          <w:sz w:val="32"/>
          <w:szCs w:val="32"/>
          <w:cs/>
        </w:rPr>
        <w:t>ที่ปรากฏ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ในคัมภีร์ธรรมบ</w:t>
      </w:r>
      <w:r w:rsidR="00AA1B9C" w:rsidRPr="008E0CDC">
        <w:rPr>
          <w:rFonts w:ascii="TH SarabunPSK" w:hAnsi="TH SarabunPSK" w:cs="TH SarabunPSK"/>
          <w:color w:val="auto"/>
          <w:sz w:val="32"/>
          <w:szCs w:val="32"/>
          <w:cs/>
        </w:rPr>
        <w:t>ท ว่าหมายถึงหลักธรรมข้อใดบ้าง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มีจำนวนกี่ชุด </w:t>
      </w:r>
      <w:r w:rsidR="00AA1B9C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และธรรมเหล่านั้นเป็นฝ่ายกุศล</w:t>
      </w:r>
      <w:r w:rsidR="00D72687" w:rsidRPr="008E0CDC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B0018" w:rsidRPr="008E0CDC">
        <w:rPr>
          <w:rFonts w:ascii="TH SarabunPSK" w:hAnsi="TH SarabunPSK" w:cs="TH SarabunPSK"/>
          <w:color w:val="auto"/>
          <w:sz w:val="32"/>
          <w:szCs w:val="32"/>
          <w:cs/>
        </w:rPr>
        <w:t>หรือฝ่ายอกุศลอย่างไรบ้าง</w:t>
      </w:r>
    </w:p>
    <w:p w:rsidR="00791421" w:rsidRPr="008E0CDC" w:rsidRDefault="00DC5214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๑.๒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วัตถุประสงค์ของการศึกษา</w:t>
      </w:r>
    </w:p>
    <w:p w:rsidR="00B40DAF" w:rsidRPr="008E0CDC" w:rsidRDefault="00B40DAF" w:rsidP="00B05E47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color w:val="2A2A2A"/>
          <w:sz w:val="32"/>
          <w:szCs w:val="32"/>
          <w:cs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๒</w:t>
      </w:r>
      <w:r w:rsidRPr="008E0CDC">
        <w:rPr>
          <w:rFonts w:ascii="TH SarabunPSK" w:hAnsi="TH SarabunPSK" w:cs="TH SarabunPSK"/>
          <w:sz w:val="32"/>
          <w:szCs w:val="32"/>
        </w:rPr>
        <w:t>.</w:t>
      </w:r>
      <w:r w:rsidRPr="008E0CDC">
        <w:rPr>
          <w:rFonts w:ascii="TH SarabunPSK" w:hAnsi="TH SarabunPSK" w:cs="TH SarabunPSK"/>
          <w:sz w:val="32"/>
          <w:szCs w:val="32"/>
          <w:cs/>
        </w:rPr>
        <w:t>๑ เพื่อสืบค้นคำว่า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>”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02BA">
        <w:rPr>
          <w:rFonts w:ascii="TH SarabunPSK" w:hAnsi="TH SarabunPSK" w:cs="TH SarabunPSK"/>
          <w:sz w:val="32"/>
          <w:szCs w:val="32"/>
          <w:cs/>
        </w:rPr>
        <w:t>ที่ปรากฏในคัมภีร์ธรรม</w:t>
      </w:r>
      <w:r w:rsidR="00FD02BA">
        <w:rPr>
          <w:rFonts w:ascii="TH SarabunPSK" w:hAnsi="TH SarabunPSK" w:cs="TH SarabunPSK" w:hint="cs"/>
          <w:sz w:val="32"/>
          <w:szCs w:val="32"/>
          <w:cs/>
        </w:rPr>
        <w:t>บท</w:t>
      </w:r>
    </w:p>
    <w:p w:rsidR="00B40DAF" w:rsidRPr="008E0CDC" w:rsidRDefault="00B40DAF" w:rsidP="00B05E47">
      <w:pPr>
        <w:pStyle w:val="NoSpacing"/>
        <w:tabs>
          <w:tab w:val="left" w:pos="990"/>
        </w:tabs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๒.๒ เพื่อวิเคราะห์ความหมายของคำ</w:t>
      </w:r>
      <w:r w:rsidR="00311FCD" w:rsidRPr="008E0CDC">
        <w:rPr>
          <w:rFonts w:ascii="TH SarabunPSK" w:hAnsi="TH SarabunPSK" w:cs="TH SarabunPSK"/>
          <w:sz w:val="32"/>
          <w:szCs w:val="32"/>
          <w:cs/>
        </w:rPr>
        <w:t>ว่า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ธรรม” </w:t>
      </w:r>
      <w:r w:rsidRPr="008E0CDC">
        <w:rPr>
          <w:rFonts w:ascii="TH SarabunPSK" w:hAnsi="TH SarabunPSK" w:cs="TH SarabunPSK"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  <w:cs/>
        </w:rPr>
        <w:t>ตามบริบทของคาถา</w:t>
      </w:r>
    </w:p>
    <w:p w:rsidR="00791421" w:rsidRPr="008E0CDC" w:rsidRDefault="00DC5214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๑.๓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ขอบเขตของการศึกษา</w:t>
      </w:r>
    </w:p>
    <w:p w:rsidR="000C2D3C" w:rsidRPr="008E0CDC" w:rsidRDefault="000C2D3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ab/>
        <w:t>ก.ขอบเขตของเนื้อหา</w:t>
      </w:r>
    </w:p>
    <w:p w:rsidR="005A3091" w:rsidRPr="008E0CDC" w:rsidRDefault="005A3091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A66EB" w:rsidRPr="008E0CDC">
        <w:rPr>
          <w:rFonts w:ascii="TH SarabunPSK" w:hAnsi="TH SarabunPSK" w:cs="TH SarabunPSK"/>
          <w:sz w:val="32"/>
          <w:szCs w:val="32"/>
          <w:cs/>
        </w:rPr>
        <w:t>งานวิจัยนี้ มุ่งศึกษาความหมายของ</w:t>
      </w:r>
      <w:r w:rsidR="003459B6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BA66EB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3459B6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BA66EB" w:rsidRPr="008E0CDC">
        <w:rPr>
          <w:rFonts w:ascii="TH SarabunPSK" w:hAnsi="TH SarabunPSK" w:cs="TH SarabunPSK"/>
          <w:sz w:val="32"/>
          <w:szCs w:val="32"/>
          <w:cs/>
        </w:rPr>
        <w:t>ที่ปรากฏอยู่ในคัมภีร์ธรรมบทตามบริบทของคาถา</w:t>
      </w:r>
    </w:p>
    <w:p w:rsidR="000C2D3C" w:rsidRPr="008E0CDC" w:rsidRDefault="000C2D3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ab/>
        <w:t>ข.ขอบเขตของเอกสาร</w:t>
      </w:r>
    </w:p>
    <w:p w:rsidR="00B40DAF" w:rsidRPr="008E0CDC" w:rsidRDefault="00B40DAF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Pr="008E0CDC">
        <w:rPr>
          <w:rFonts w:ascii="TH SarabunPSK" w:hAnsi="TH SarabunPSK" w:cs="TH SarabunPSK"/>
          <w:sz w:val="32"/>
          <w:szCs w:val="32"/>
          <w:cs/>
        </w:rPr>
        <w:t>พระไตรปิฎกฉบับภาษาบาลี เล่มที่ ๒๕ ตั้งแต่หน้า ๑๕</w:t>
      </w:r>
      <w:r w:rsidRPr="008E0CDC">
        <w:rPr>
          <w:rFonts w:ascii="TH SarabunPSK" w:hAnsi="TH SarabunPSK" w:cs="TH SarabunPSK"/>
          <w:sz w:val="32"/>
          <w:szCs w:val="32"/>
        </w:rPr>
        <w:t>-</w:t>
      </w:r>
      <w:r w:rsidR="009A05AD" w:rsidRPr="008E0CDC">
        <w:rPr>
          <w:rFonts w:ascii="TH SarabunPSK" w:hAnsi="TH SarabunPSK" w:cs="TH SarabunPSK"/>
          <w:sz w:val="32"/>
          <w:szCs w:val="32"/>
          <w:cs/>
        </w:rPr>
        <w:t>๙๐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ตั้งแต่ข้อ ๑</w:t>
      </w:r>
      <w:r w:rsidRPr="008E0CDC">
        <w:rPr>
          <w:rFonts w:ascii="TH SarabunPSK" w:hAnsi="TH SarabunPSK" w:cs="TH SarabunPSK"/>
          <w:sz w:val="32"/>
          <w:szCs w:val="32"/>
        </w:rPr>
        <w:t>-</w:t>
      </w:r>
      <w:r w:rsidRPr="008E0CDC">
        <w:rPr>
          <w:rFonts w:ascii="TH SarabunPSK" w:hAnsi="TH SarabunPSK" w:cs="TH SarabunPSK"/>
          <w:sz w:val="32"/>
          <w:szCs w:val="32"/>
          <w:cs/>
        </w:rPr>
        <w:t>๔๒๓ และพระ</w:t>
      </w:r>
      <w:r w:rsidR="00F31D1A" w:rsidRPr="008E0CDC">
        <w:rPr>
          <w:rFonts w:ascii="TH SarabunPSK" w:hAnsi="TH SarabunPSK" w:cs="TH SarabunPSK"/>
          <w:sz w:val="32"/>
          <w:szCs w:val="32"/>
          <w:cs/>
        </w:rPr>
        <w:t>ไตรปิฎกฉบับภาษาไทยตั้งแต่หน้า ๒๓</w:t>
      </w:r>
      <w:r w:rsidRPr="008E0CDC">
        <w:rPr>
          <w:rFonts w:ascii="TH SarabunPSK" w:hAnsi="TH SarabunPSK" w:cs="TH SarabunPSK"/>
          <w:sz w:val="32"/>
          <w:szCs w:val="32"/>
        </w:rPr>
        <w:t>-</w:t>
      </w:r>
      <w:r w:rsidRPr="008E0CDC">
        <w:rPr>
          <w:rFonts w:ascii="TH SarabunPSK" w:hAnsi="TH SarabunPSK" w:cs="TH SarabunPSK"/>
          <w:sz w:val="32"/>
          <w:szCs w:val="32"/>
          <w:cs/>
        </w:rPr>
        <w:t>๑๖๘ จำนวน ๔๒๓ คาถ</w:t>
      </w:r>
      <w:r w:rsidR="006A20AB" w:rsidRPr="008E0CDC">
        <w:rPr>
          <w:rFonts w:ascii="TH SarabunPSK" w:hAnsi="TH SarabunPSK" w:cs="TH SarabunPSK"/>
          <w:sz w:val="32"/>
          <w:szCs w:val="32"/>
          <w:cs/>
        </w:rPr>
        <w:t>า</w:t>
      </w:r>
    </w:p>
    <w:p w:rsidR="00791421" w:rsidRPr="008E0CDC" w:rsidRDefault="00DC5214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๑.๔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ปัญหาที่ต้</w:t>
      </w:r>
      <w:r w:rsidR="00B21F38" w:rsidRPr="008E0CDC"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องการทราบ</w:t>
      </w:r>
    </w:p>
    <w:p w:rsidR="00DC5214" w:rsidRPr="008E0CDC" w:rsidRDefault="00B40DAF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B62C1F" w:rsidRPr="008E0CDC">
        <w:rPr>
          <w:rFonts w:ascii="TH SarabunPSK" w:hAnsi="TH SarabunPSK" w:cs="TH SarabunPSK"/>
          <w:sz w:val="32"/>
          <w:szCs w:val="32"/>
          <w:cs/>
        </w:rPr>
        <w:t xml:space="preserve">ในคัมภีร์ธรรมบท </w:t>
      </w:r>
      <w:r w:rsidRPr="008E0CDC">
        <w:rPr>
          <w:rFonts w:ascii="TH SarabunPSK" w:hAnsi="TH SarabunPSK" w:cs="TH SarabunPSK"/>
          <w:sz w:val="32"/>
          <w:szCs w:val="32"/>
          <w:cs/>
        </w:rPr>
        <w:t>มี</w:t>
      </w:r>
      <w:r w:rsidR="00B62C1F" w:rsidRPr="008E0CDC">
        <w:rPr>
          <w:rFonts w:ascii="TH SarabunPSK" w:hAnsi="TH SarabunPSK" w:cs="TH SarabunPSK"/>
          <w:sz w:val="32"/>
          <w:szCs w:val="32"/>
          <w:cs/>
        </w:rPr>
        <w:t>คำ</w:t>
      </w:r>
      <w:r w:rsidRPr="008E0CDC">
        <w:rPr>
          <w:rFonts w:ascii="TH SarabunPSK" w:hAnsi="TH SarabunPSK" w:cs="TH SarabunPSK"/>
          <w:sz w:val="32"/>
          <w:szCs w:val="32"/>
          <w:cs/>
        </w:rPr>
        <w:t>ว่า</w:t>
      </w:r>
      <w:r w:rsidRPr="008E0CDC">
        <w:rPr>
          <w:rFonts w:ascii="TH SarabunPSK" w:hAnsi="TH SarabunPSK" w:cs="TH SarabunPSK"/>
          <w:sz w:val="32"/>
          <w:szCs w:val="32"/>
        </w:rPr>
        <w:t xml:space="preserve"> 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 xml:space="preserve">” </w:t>
      </w:r>
      <w:r w:rsidR="00FA75A6" w:rsidRPr="008E0CDC">
        <w:rPr>
          <w:rFonts w:ascii="TH SarabunPSK" w:hAnsi="TH SarabunPSK" w:cs="TH SarabunPSK"/>
          <w:sz w:val="32"/>
          <w:szCs w:val="32"/>
          <w:cs/>
        </w:rPr>
        <w:t>ปรากฏอยู่ใน</w:t>
      </w:r>
      <w:r w:rsidR="00B62C1F" w:rsidRPr="008E0CDC">
        <w:rPr>
          <w:rFonts w:ascii="TH SarabunPSK" w:hAnsi="TH SarabunPSK" w:cs="TH SarabunPSK"/>
          <w:sz w:val="32"/>
          <w:szCs w:val="32"/>
          <w:cs/>
        </w:rPr>
        <w:t xml:space="preserve">คาถาใดบ้าง 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36CF" w:rsidRPr="008E0CDC">
        <w:rPr>
          <w:rFonts w:ascii="TH SarabunPSK" w:hAnsi="TH SarabunPSK" w:cs="TH SarabunPSK"/>
          <w:color w:val="2A2A2A"/>
          <w:sz w:val="32"/>
          <w:szCs w:val="32"/>
          <w:cs/>
        </w:rPr>
        <w:t>และ</w:t>
      </w:r>
      <w:r w:rsidRPr="008E0CDC">
        <w:rPr>
          <w:rFonts w:ascii="TH SarabunPSK" w:hAnsi="TH SarabunPSK" w:cs="TH SarabunPSK"/>
          <w:sz w:val="32"/>
          <w:szCs w:val="32"/>
          <w:cs/>
        </w:rPr>
        <w:t>คำเหล่านั้น มีความหมาย</w:t>
      </w:r>
      <w:r w:rsidR="00FD02BA">
        <w:rPr>
          <w:rFonts w:ascii="TH SarabunPSK" w:hAnsi="TH SarabunPSK" w:cs="TH SarabunPSK" w:hint="cs"/>
          <w:sz w:val="32"/>
          <w:szCs w:val="32"/>
          <w:cs/>
        </w:rPr>
        <w:t>อย่างไร มีความ</w:t>
      </w:r>
      <w:r w:rsidR="00BF36CF" w:rsidRPr="008E0CDC">
        <w:rPr>
          <w:rFonts w:ascii="TH SarabunPSK" w:hAnsi="TH SarabunPSK" w:cs="TH SarabunPSK"/>
          <w:sz w:val="32"/>
          <w:szCs w:val="32"/>
          <w:cs/>
        </w:rPr>
        <w:t>เหมือนกันหรือแตกต่างกัน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อย่างไร </w:t>
      </w:r>
      <w:r w:rsidR="00650C24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02B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50C24" w:rsidRPr="008E0CDC">
        <w:rPr>
          <w:rFonts w:ascii="TH SarabunPSK" w:hAnsi="TH SarabunPSK" w:cs="TH SarabunPSK"/>
          <w:sz w:val="32"/>
          <w:szCs w:val="32"/>
          <w:cs/>
        </w:rPr>
        <w:t>สามารถสังเคราะห์เข้าในหมวดธรรมใดได้บ้าง</w:t>
      </w:r>
    </w:p>
    <w:p w:rsidR="00DC5214" w:rsidRPr="008E0CDC" w:rsidRDefault="00DC5214" w:rsidP="00B05E47">
      <w:pPr>
        <w:pStyle w:val="NoSpacing"/>
        <w:tabs>
          <w:tab w:val="left" w:pos="990"/>
        </w:tabs>
        <w:spacing w:before="240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๑.๕ 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นิยามศัพท์เฉพาะที่ใช้ในการศึกษา</w:t>
      </w:r>
    </w:p>
    <w:p w:rsidR="00AF2EFC" w:rsidRPr="008E0CDC" w:rsidRDefault="00DC5214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color w:val="2A2A2A"/>
          <w:sz w:val="32"/>
          <w:szCs w:val="32"/>
          <w:cs/>
        </w:rPr>
        <w:tab/>
      </w:r>
      <w:r w:rsidRPr="00A41C46">
        <w:rPr>
          <w:rFonts w:ascii="TH SarabunPSK" w:hAnsi="TH SarabunPSK" w:cs="TH SarabunPSK"/>
          <w:sz w:val="32"/>
          <w:szCs w:val="32"/>
          <w:cs/>
        </w:rPr>
        <w:t>๑.</w:t>
      </w:r>
      <w:r w:rsidR="004A76F9" w:rsidRPr="00A41C46">
        <w:rPr>
          <w:rFonts w:ascii="TH SarabunPSK" w:hAnsi="TH SarabunPSK" w:cs="TH SarabunPSK"/>
          <w:sz w:val="32"/>
          <w:szCs w:val="32"/>
          <w:cs/>
        </w:rPr>
        <w:t xml:space="preserve">๕.๑ </w:t>
      </w:r>
      <w:r w:rsidR="004A76F9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การศึกษาเชิงวิเคราะห์ </w:t>
      </w:r>
      <w:r w:rsidR="005D4469" w:rsidRPr="008E0CDC">
        <w:rPr>
          <w:rFonts w:ascii="TH SarabunPSK" w:hAnsi="TH SarabunPSK" w:cs="TH SarabunPSK"/>
          <w:sz w:val="32"/>
          <w:szCs w:val="32"/>
          <w:cs/>
        </w:rPr>
        <w:t>หมายถึง การแสวงหาความรู้ที่ตั้ง</w:t>
      </w:r>
      <w:r w:rsidR="00887413" w:rsidRPr="008E0CDC">
        <w:rPr>
          <w:rFonts w:ascii="TH SarabunPSK" w:hAnsi="TH SarabunPSK" w:cs="TH SarabunPSK"/>
          <w:sz w:val="32"/>
          <w:szCs w:val="32"/>
          <w:cs/>
        </w:rPr>
        <w:t>บน</w:t>
      </w:r>
      <w:r w:rsidR="00ED6738" w:rsidRPr="008E0CDC">
        <w:rPr>
          <w:rFonts w:ascii="TH SarabunPSK" w:hAnsi="TH SarabunPSK" w:cs="TH SarabunPSK"/>
          <w:sz w:val="32"/>
          <w:szCs w:val="32"/>
          <w:cs/>
        </w:rPr>
        <w:t>พื้น</w:t>
      </w:r>
      <w:r w:rsidR="00887413" w:rsidRPr="008E0CDC">
        <w:rPr>
          <w:rFonts w:ascii="TH SarabunPSK" w:hAnsi="TH SarabunPSK" w:cs="TH SarabunPSK"/>
          <w:sz w:val="32"/>
          <w:szCs w:val="32"/>
          <w:cs/>
        </w:rPr>
        <w:t>ฐานของการตรวจสอบ พิ</w:t>
      </w:r>
      <w:r w:rsidR="00ED6738" w:rsidRPr="008E0CDC">
        <w:rPr>
          <w:rFonts w:ascii="TH SarabunPSK" w:hAnsi="TH SarabunPSK" w:cs="TH SarabunPSK"/>
          <w:sz w:val="32"/>
          <w:szCs w:val="32"/>
          <w:cs/>
        </w:rPr>
        <w:t>จารณา เทียบเคียง</w:t>
      </w:r>
      <w:r w:rsidR="00AF2EFC" w:rsidRPr="008E0CDC">
        <w:rPr>
          <w:rFonts w:ascii="TH SarabunPSK" w:hAnsi="TH SarabunPSK" w:cs="TH SarabunPSK"/>
          <w:sz w:val="32"/>
          <w:szCs w:val="32"/>
          <w:cs/>
        </w:rPr>
        <w:t>เพื่อให้ได้มาซึ่งองค์ความรู้ที่สมบูรณ์</w:t>
      </w:r>
      <w:r w:rsidR="00B13464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2EFC" w:rsidRPr="008E0CDC">
        <w:rPr>
          <w:rFonts w:ascii="TH SarabunPSK" w:hAnsi="TH SarabunPSK" w:cs="TH SarabunPSK"/>
          <w:sz w:val="32"/>
          <w:szCs w:val="32"/>
          <w:cs/>
        </w:rPr>
        <w:t>และถูกต้องตามหลักวิชาการ</w:t>
      </w:r>
    </w:p>
    <w:p w:rsidR="00ED6738" w:rsidRPr="008E0CDC" w:rsidRDefault="00ED6738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๕.๒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="006076A0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รูปศัพท์ “ธมฺม-” </w:t>
      </w:r>
      <w:r w:rsidRPr="008E0CDC">
        <w:rPr>
          <w:rFonts w:ascii="TH SarabunPSK" w:hAnsi="TH SarabunPSK" w:cs="TH SarabunPSK"/>
          <w:sz w:val="32"/>
          <w:szCs w:val="32"/>
          <w:cs/>
        </w:rPr>
        <w:t>ในภาษาบาลี</w:t>
      </w:r>
      <w:r w:rsidR="003C0D45" w:rsidRPr="008E0CDC">
        <w:rPr>
          <w:rFonts w:ascii="TH SarabunPSK" w:hAnsi="TH SarabunPSK" w:cs="TH SarabunPSK"/>
          <w:sz w:val="32"/>
          <w:szCs w:val="32"/>
        </w:rPr>
        <w:t xml:space="preserve"> </w:t>
      </w:r>
      <w:r w:rsidR="003C0D45" w:rsidRPr="008E0CDC">
        <w:rPr>
          <w:rFonts w:ascii="TH SarabunPSK" w:hAnsi="TH SarabunPSK" w:cs="TH SarabunPSK"/>
          <w:sz w:val="32"/>
          <w:szCs w:val="32"/>
          <w:cs/>
        </w:rPr>
        <w:t>ซึ่งปรากฏอยู่ในคัมภีร์ธรรมบท</w:t>
      </w:r>
    </w:p>
    <w:p w:rsidR="009F4D7F" w:rsidRPr="008E0CDC" w:rsidRDefault="00ED6738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๕.๓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คัมภีร์ธรรมบท</w:t>
      </w:r>
      <w:r w:rsidR="008E2BB4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Pr="008E0CDC">
        <w:rPr>
          <w:rFonts w:ascii="TH SarabunPSK" w:hAnsi="TH SarabunPSK" w:cs="TH SarabunPSK"/>
          <w:sz w:val="32"/>
          <w:szCs w:val="32"/>
          <w:cs/>
        </w:rPr>
        <w:t>บันทึกคำสอนของพระพุทธเจ้าซึ่งอยู่ในรูปของคาถา</w:t>
      </w:r>
      <w:r w:rsidR="008E2BB4" w:rsidRPr="008E0CDC">
        <w:rPr>
          <w:rFonts w:ascii="TH SarabunPSK" w:hAnsi="TH SarabunPSK" w:cs="TH SarabunPSK"/>
          <w:sz w:val="32"/>
          <w:szCs w:val="32"/>
          <w:cs/>
        </w:rPr>
        <w:t xml:space="preserve"> อยู่ในหมวดขุททกนิกาย ธรรมบท พระไตรปิฎกเล่มที่ ๒๕ ตั้งแต่ข้อ ๑-</w:t>
      </w:r>
      <w:r w:rsidR="009F4D7F" w:rsidRPr="008E0CDC">
        <w:rPr>
          <w:rFonts w:ascii="TH SarabunPSK" w:hAnsi="TH SarabunPSK" w:cs="TH SarabunPSK"/>
          <w:sz w:val="32"/>
          <w:szCs w:val="32"/>
          <w:cs/>
        </w:rPr>
        <w:t>๔๒๓  ตั้งแต่หน้า ๒๓-๑๖๘</w:t>
      </w:r>
    </w:p>
    <w:p w:rsidR="00B936C0" w:rsidRPr="008E0CDC" w:rsidRDefault="00A36422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๕.๔</w:t>
      </w:r>
      <w:r w:rsidR="00B936C0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36C0" w:rsidRPr="008E0CDC">
        <w:rPr>
          <w:rFonts w:ascii="TH SarabunPSK" w:hAnsi="TH SarabunPSK" w:cs="TH SarabunPSK"/>
          <w:b/>
          <w:bCs/>
          <w:sz w:val="32"/>
          <w:szCs w:val="32"/>
          <w:cs/>
        </w:rPr>
        <w:t>อรรถกถาธรรมบท</w:t>
      </w:r>
      <w:r w:rsidR="00B936C0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คัมภีร์ที่พระพุทธโฆสาจารย์รจนาขึ้นเพื่ออธิบาย</w:t>
      </w:r>
      <w:r w:rsidR="009F4D7F" w:rsidRPr="008E0CDC">
        <w:rPr>
          <w:rFonts w:ascii="TH SarabunPSK" w:hAnsi="TH SarabunPSK" w:cs="TH SarabunPSK"/>
          <w:sz w:val="32"/>
          <w:szCs w:val="32"/>
          <w:cs/>
        </w:rPr>
        <w:t>คัมภีร์</w:t>
      </w:r>
      <w:r w:rsidR="00B936C0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7219C7" w:rsidRPr="008E0CDC">
        <w:rPr>
          <w:rFonts w:ascii="TH SarabunPSK" w:hAnsi="TH SarabunPSK" w:cs="TH SarabunPSK"/>
          <w:sz w:val="32"/>
          <w:szCs w:val="32"/>
          <w:cs/>
        </w:rPr>
        <w:t>บท</w:t>
      </w:r>
    </w:p>
    <w:p w:rsidR="00F84C85" w:rsidRDefault="006A5D4E" w:rsidP="00B05E47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5214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A36422" w:rsidRPr="008E0CDC">
        <w:rPr>
          <w:rFonts w:ascii="TH SarabunPSK" w:hAnsi="TH SarabunPSK" w:cs="TH SarabunPSK"/>
          <w:sz w:val="32"/>
          <w:szCs w:val="32"/>
          <w:cs/>
        </w:rPr>
        <w:t>๕.๕</w:t>
      </w:r>
      <w:r w:rsidR="00D73AF3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4D7F" w:rsidRPr="008E0CDC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  <w:r w:rsidR="00AA0BB2" w:rsidRPr="008E0CDC">
        <w:rPr>
          <w:rFonts w:ascii="TH SarabunPSK" w:hAnsi="TH SarabunPSK" w:cs="TH SarabunPSK"/>
          <w:sz w:val="32"/>
          <w:szCs w:val="32"/>
          <w:cs/>
        </w:rPr>
        <w:t xml:space="preserve"> หมายถึง </w:t>
      </w:r>
      <w:r w:rsidRPr="008E0CDC">
        <w:rPr>
          <w:rFonts w:ascii="TH SarabunPSK" w:hAnsi="TH SarabunPSK" w:cs="TH SarabunPSK"/>
          <w:sz w:val="32"/>
          <w:szCs w:val="32"/>
          <w:cs/>
        </w:rPr>
        <w:t>คำแวดล้อมในค</w:t>
      </w:r>
      <w:r w:rsidR="009D66FE" w:rsidRPr="008E0CDC">
        <w:rPr>
          <w:rFonts w:ascii="TH SarabunPSK" w:hAnsi="TH SarabunPSK" w:cs="TH SarabunPSK"/>
          <w:sz w:val="32"/>
          <w:szCs w:val="32"/>
          <w:cs/>
        </w:rPr>
        <w:t>าถา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หนึ่งๆ  </w:t>
      </w:r>
      <w:r w:rsidR="00610FB3" w:rsidRPr="008E0CDC">
        <w:rPr>
          <w:rFonts w:ascii="TH SarabunPSK" w:hAnsi="TH SarabunPSK" w:cs="TH SarabunPSK"/>
          <w:sz w:val="32"/>
          <w:szCs w:val="32"/>
          <w:cs/>
        </w:rPr>
        <w:t>รวมไปถึง</w:t>
      </w:r>
      <w:r w:rsidR="009D66FE" w:rsidRPr="008E0CDC">
        <w:rPr>
          <w:rFonts w:ascii="TH SarabunPSK" w:hAnsi="TH SarabunPSK" w:cs="TH SarabunPSK"/>
          <w:sz w:val="32"/>
          <w:szCs w:val="32"/>
          <w:cs/>
        </w:rPr>
        <w:t>นิทานประกอบในแต่ละคาถา</w:t>
      </w:r>
      <w:r w:rsidR="00700F44" w:rsidRPr="008E0CDC">
        <w:rPr>
          <w:rFonts w:ascii="TH SarabunPSK" w:hAnsi="TH SarabunPSK" w:cs="TH SarabunPSK"/>
          <w:sz w:val="32"/>
          <w:szCs w:val="32"/>
          <w:cs/>
        </w:rPr>
        <w:t>ด้วย</w:t>
      </w:r>
    </w:p>
    <w:p w:rsidR="00305846" w:rsidRDefault="00305846" w:rsidP="00B05E47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05846" w:rsidRPr="008E0CDC" w:rsidRDefault="00305846" w:rsidP="00B05E47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791421" w:rsidRPr="008E0CDC" w:rsidRDefault="00A0531C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๑.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๖ ทบทวนเอกสารและรายงานการวิจัยที่เกี่ยวข้อง</w:t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๖.๑ พระมหาสำเนียง เลื่อมใส (๒๕๓๔), เสนองานวิจัยเรื่อง “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การศึกษาเปรียบเทียบธรรมบทและภควัทคีตา”  </w:t>
      </w:r>
      <w:r w:rsidRPr="008E0CDC">
        <w:rPr>
          <w:rFonts w:ascii="TH SarabunPSK" w:hAnsi="TH SarabunPSK" w:cs="TH SarabunPSK"/>
          <w:sz w:val="32"/>
          <w:szCs w:val="32"/>
          <w:cs/>
        </w:rPr>
        <w:t>พบว่า กรอบความคิดทางอภิปรัชญา ที่แตกต่างกัน ทำให้ทัศนะทางญาณวิทยาและจริยศาสตร์ของทั้งสองระบบนี้มีความแตกต่างกันไปด้วย เช่น ทัศนะของภควัทคีตายอมรับเรื่องอัตตาในฐานะเป็นสิ่งสูงสุดที่ควบคุมความเป็นไปของธรรมชาติทั้งหมด ขณะที่พุทธปรัชญาปฏิเสธทัศนะนี้ ครั้นมาถึงญาณวิทยา ทั้งภควัทคีตาและพุทธปรัชญายอมรับเรื่อง อวิชชา หรือ อวิทยา ว่าเป็นสาเหตุของกรรม มนุษย์จึงควรจำกัดอวิชชาเสีย ประเด็นนี้ พุทธปรัชญาเน้นความเพียรพยายามด้วยตนเอง ขณะที่ภควัทคีตามีพระเจ้าเป็นจุดศูนย์กลาง  จริยศาสตร์ของพุทธปรัชญาจึงเน้นไปที่ตัวมนุษย์ ขณะที่จริยศาสตร์ของภควัทคีตาเน้นเรื่องความภักดีต่อพระผู้เป็นเจ้า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2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๖.๒ ดวงพร คำหอมกุล (๒๕๔๔), เสนองานวิจัย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เรื่อง “การศึกษาเชิงวิเคราะห์พุทธ</w:t>
      </w:r>
      <w:r w:rsidR="003359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จริยศาสตร์ในธัมมปทัฏฐกถา” </w:t>
      </w:r>
      <w:r w:rsidRPr="008E0CDC">
        <w:rPr>
          <w:rFonts w:ascii="TH SarabunPSK" w:hAnsi="TH SarabunPSK" w:cs="TH SarabunPSK"/>
          <w:sz w:val="32"/>
          <w:szCs w:val="32"/>
          <w:cs/>
        </w:rPr>
        <w:t>พบว่า ธัมมปทัฏฐกถามีจริยศาสตร์ครบ ๓ ระดับ คือ ๑) ระดับต้นได้แก่ ศีล ๕,เบญจธรรม ๕  ๒) ระดับกลาง ได้แก่ กุศลกรรมบท ๑๐ และ ๓) ระดับสูง ได้แก่ อริยมรรคมีองค์ ๘  และยังพบอีกว่า หลักจริยศาสตร์ในธัมมปทัฏฐกถา มีอิทธิพลต่อสังคมไทย เช่น  เป็นบ่อเกิดพิธีกรรม ประเพณี และวัฒนธรรมไทยหลายประการ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3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๖.๓  พระธรรมโมลี  (๒๕๔๕),  เสนองานวิจัยเรื่อง 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“การศึกษาเชิงวิเคราะห์พระคาถาธรรมบท”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ผู้วิจัยได้</w:t>
      </w:r>
      <w:r w:rsidR="0035168D" w:rsidRPr="008E0CDC">
        <w:rPr>
          <w:rFonts w:ascii="TH SarabunPSK" w:hAnsi="TH SarabunPSK" w:cs="TH SarabunPSK"/>
          <w:sz w:val="32"/>
          <w:szCs w:val="32"/>
          <w:cs/>
        </w:rPr>
        <w:t>วิเคราะห์พระพุทธวจนะในส่วนของ</w:t>
      </w:r>
      <w:r w:rsidRPr="008E0CDC">
        <w:rPr>
          <w:rFonts w:ascii="TH SarabunPSK" w:hAnsi="TH SarabunPSK" w:cs="TH SarabunPSK"/>
          <w:sz w:val="32"/>
          <w:szCs w:val="32"/>
          <w:cs/>
        </w:rPr>
        <w:t>คาถาธรรมบทตามหลักคัมภีร์สัททาวิเสสทั้ง ๔ คือ (๑) หล</w:t>
      </w:r>
      <w:r w:rsidR="00A135D6" w:rsidRPr="008E0CDC">
        <w:rPr>
          <w:rFonts w:ascii="TH SarabunPSK" w:hAnsi="TH SarabunPSK" w:cs="TH SarabunPSK"/>
          <w:sz w:val="32"/>
          <w:szCs w:val="32"/>
          <w:cs/>
        </w:rPr>
        <w:t xml:space="preserve">ักฉันทลักษณ์ เป็นการวิเคราะห์คาถาธรรมบททั้ง ๔๒๓ </w:t>
      </w:r>
      <w:r w:rsidRPr="008E0CDC">
        <w:rPr>
          <w:rFonts w:ascii="TH SarabunPSK" w:hAnsi="TH SarabunPSK" w:cs="TH SarabunPSK"/>
          <w:sz w:val="32"/>
          <w:szCs w:val="32"/>
          <w:cs/>
        </w:rPr>
        <w:t>คาถา ตามหลักคัมภีร์</w:t>
      </w:r>
      <w:r w:rsidR="00B53C6F">
        <w:rPr>
          <w:rFonts w:ascii="TH SarabunPSK" w:hAnsi="TH SarabunPSK" w:cs="TH SarabunPSK"/>
          <w:sz w:val="32"/>
          <w:szCs w:val="32"/>
        </w:rPr>
        <w:t xml:space="preserve">      </w:t>
      </w:r>
      <w:r w:rsidRPr="008E0CDC">
        <w:rPr>
          <w:rFonts w:ascii="TH SarabunPSK" w:hAnsi="TH SarabunPSK" w:cs="TH SarabunPSK"/>
          <w:sz w:val="32"/>
          <w:szCs w:val="32"/>
          <w:cs/>
        </w:rPr>
        <w:t>วุตโตทัย ทั้งที่เป็นวรรณพฤติ ๘๓ ชนิด และมาตราพฤติ ๒๘ ชนิด</w:t>
      </w:r>
      <w:r w:rsidR="00A135D6" w:rsidRPr="008E0CDC">
        <w:rPr>
          <w:rFonts w:ascii="TH SarabunPSK" w:hAnsi="TH SarabunPSK" w:cs="TH SarabunPSK"/>
          <w:sz w:val="32"/>
          <w:szCs w:val="32"/>
          <w:cs/>
        </w:rPr>
        <w:t xml:space="preserve">  (๒) หลักอุปจารนยะ วิเคราะห์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คาถาธรรมบทให้เห็นลักษณะการใช้สำนวน คำพูดเลียบเคียง และวิเคราะห์ระบบหรือหลักการตีความ หรืออธิบายภาษาที่ลึกซึ้งกำกวม ตามหลักอุปจาระ ๑๒ และ นยะ ๕๔ อย่าง (๓) หลักไวยากรณ์ เป็นการนำบทที่เข้าใจยาก มีความซับซ้อนมาวิเคราะห์ให้เห็นรากศัพท์ พร้อมทั้งแสดงรูปวิเคราะห์โดยยึดหลักคัมภีร์กัจจายนไวยากรณ์ ปทรูปสิทธิ โมคคัลลานไวยากรณ์ สัททนีติปกรณ์ เป็นต้น  </w:t>
      </w:r>
      <w:r w:rsidR="00A135D6" w:rsidRPr="008E0CDC">
        <w:rPr>
          <w:rFonts w:ascii="TH SarabunPSK" w:hAnsi="TH SarabunPSK" w:cs="TH SarabunPSK"/>
          <w:sz w:val="32"/>
          <w:szCs w:val="32"/>
          <w:cs/>
        </w:rPr>
        <w:t>และ (๔) หลักอลังการ วิเคราะห์</w:t>
      </w:r>
      <w:r w:rsidRPr="008E0CDC">
        <w:rPr>
          <w:rFonts w:ascii="TH SarabunPSK" w:hAnsi="TH SarabunPSK" w:cs="TH SarabunPSK"/>
          <w:sz w:val="32"/>
          <w:szCs w:val="32"/>
          <w:cs/>
        </w:rPr>
        <w:t>คาถาธรรมบทในด้านการตกแต่งเสียง และความหมาย เพื่อให้เกิดความไพเราะทางรูปศัพท์และข้อความ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4"/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>๖.๔  พระมหาทรรศน์ คุณทสฺสี (๒๕๔๖), เสนองานวิจัยเรื่อง  “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การศึกษาเปรียบเทียบพุทธวิธีการสอนในอรรถกถาธรรมบทกับกระบวนการเรียนรู้ที่เน้นผู้เรียนเป็นสำคัญ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” พบว่า พุทธวิธีการสอนในอรรถกถาธรรมบท มีลักษณะหรือเป็นไปในทิศทางเดียวกันกับกระบวนการเรียนรู้ที่เน้นผู้เรียนเป็นสำคัญทั้ง ๕ ประการ ได้แก่ (๑) การเรียนรู้อย่างมีความสุข (๒) เรียนรู้แบบองค์รวม (๓) </w:t>
      </w:r>
      <w:r w:rsidRPr="008E0CDC">
        <w:rPr>
          <w:rFonts w:ascii="TH SarabunPSK" w:hAnsi="TH SarabunPSK" w:cs="TH SarabunPSK"/>
          <w:sz w:val="32"/>
          <w:szCs w:val="32"/>
          <w:cs/>
        </w:rPr>
        <w:lastRenderedPageBreak/>
        <w:t>เรียนรู้จากการคิด ปฏิบัติการจริง และสรุปองค์ความรู้ด้วยตนเอง (๔) เรียนรู้ร่วมกับบุคคลอื่น และ (๕) เรียนรู้กระบวนการเรียนรู้ด้วยตนเอง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5"/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๖.๕  ฌานิศ วงศ์สุวรรณ์ (๒๕๔๖),  เสนองานวิจัยเรื่อง “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การศึกษาเรื่องพุทธวจนะในธรรมบทของเสฐียรพงษ์ วรรณปก</w:t>
      </w:r>
      <w:r w:rsidRPr="008E0CDC">
        <w:rPr>
          <w:rFonts w:ascii="TH SarabunPSK" w:hAnsi="TH SarabunPSK" w:cs="TH SarabunPSK"/>
          <w:sz w:val="32"/>
          <w:szCs w:val="32"/>
          <w:cs/>
        </w:rPr>
        <w:t>”  พบว่า ในส่วนของหลักธรรม ธรรมบทมีหลักธรรมที่เกื้อกูลประโยชน์ทั้งคฤหัสถ์ และบรร</w:t>
      </w:r>
      <w:r w:rsidR="00E157BD" w:rsidRPr="008E0CDC">
        <w:rPr>
          <w:rFonts w:ascii="TH SarabunPSK" w:hAnsi="TH SarabunPSK" w:cs="TH SarabunPSK"/>
          <w:sz w:val="32"/>
          <w:szCs w:val="32"/>
          <w:cs/>
        </w:rPr>
        <w:t>พ</w:t>
      </w:r>
      <w:r w:rsidRPr="008E0CDC">
        <w:rPr>
          <w:rFonts w:ascii="TH SarabunPSK" w:hAnsi="TH SarabunPSK" w:cs="TH SarabunPSK"/>
          <w:sz w:val="32"/>
          <w:szCs w:val="32"/>
          <w:cs/>
        </w:rPr>
        <w:t>ชิต   ในส่วนของภาษา  ธรรมบทสำนวนแปลของเสฐียรพงษ์ วรรณปก มีการใช้ภาษาที่งดงาม สละสลวย มีการใช้ภาษาภาพจน์อุปมา อุปลักษณ์ การใช้ภาวะแย้ง การกล่าวซ้ำ การใช้สัญลักษณ์ และการใช้สัมผัส ทำให้พุทธวจนะในธรรมบทได้รับความนิยม มีการตีพิมพ์ถึง ๙ ครั้ง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6"/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5A60" w:rsidRPr="008E0CDC" w:rsidRDefault="00905A60" w:rsidP="00B05E47">
      <w:pPr>
        <w:pStyle w:val="NoSpacing"/>
        <w:tabs>
          <w:tab w:val="left" w:pos="99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๖.๖ พระมหาดวงรัตน์ ฐิตรตโน (๒๕๕๐),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“อิทธิพลของธัมมปทัฏฐกถาเรื่องอายุวัฒนกุมารต่อประเพณีสืบชะตาล้านนา”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 สรุปได้ว่า ประเพณีและพิธีกรรมการสืบชะตาของชาวล้านนา ได้รับอิทธิพลจากธัมมปทัฏฐกถาเรื่องอายุวัฒนกุมาร ซึ่งมีหลักอยู่ว่า การนิมนต์พระสงฆ์มาประกอบพิธีสืบชะตา จะทำให้เกิดความเจริญ ๔ ประการคือ คือ อายุ วรรณะ สุขะ และพละ ทั้งนี้ด้วยอานุภาพของพระปริตร และพระรัตนตรัย ตลอดบุญกุศลที่บำเพ็ญก็จะเป็นแรงหนุนส่วนหนึ่งให้รอดพ้นจากมรณภัยได้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7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๖.๗ พระวีรพรรณ วุฑฺฒิธมฺโม (๒๕๕๒)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“อิทธิพลของความเชื่อในอรรถกถาธรรมบทที่มีต่อสังคมไทย</w:t>
      </w:r>
      <w:r w:rsidRPr="008E0CDC">
        <w:rPr>
          <w:rFonts w:ascii="TH SarabunPSK" w:hAnsi="TH SarabunPSK" w:cs="TH SarabunPSK"/>
          <w:sz w:val="32"/>
          <w:szCs w:val="32"/>
          <w:cs/>
        </w:rPr>
        <w:t>”  สรุปได้ว่า  ความเชื่อที่เกิดจากความไม่รู้เกี่ยวกับปรากฏการณ์ธรรมชาติ นำไปสู่การตีความ  ความเชื่อที่ปรากฏในสังคมไทย เป็นความเชื่อที่มีการผสมผสานระหว่างความเชื่อดั้งเดิมคือพราหมณ์-ฮินดูกับพระพุทธศาสนา ซึ่งความเชื่อเหล่านี้มีอิทธิพลต่อสังคมไทยนับตั้งแต่โบราณถึงปัจจุบัน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8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๖.๘ เสาวนีย์  พงศกรเสถียร (๒๕๕๓) 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“การศึกษาวิเคราะห์แนวคิดญาณวิทยาในธัมมปทัฏฐกถา” </w:t>
      </w:r>
      <w:r w:rsidRPr="008E0CDC">
        <w:rPr>
          <w:rFonts w:ascii="TH SarabunPSK" w:hAnsi="TH SarabunPSK" w:cs="TH SarabunPSK"/>
          <w:sz w:val="32"/>
          <w:szCs w:val="32"/>
          <w:cs/>
        </w:rPr>
        <w:t>ได้ข้อสรุปว่า  ญาณวิทยาที่พบในธัมมปทัฏฐกถา มุ่งเน้นการแสวงหาความรู้ทั้งโลกภายนอก และโลกภายใน โดยมีจุดมุ่งหมายเพื่อความหลุดพ้นการจากการเวียนว่ายตายเกิด ผ่านกระบวนการ ๓ อย่างคือ สุตมยปัญญา จินตามยปัญญา และภาวนามยปัญญา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19"/>
      </w:r>
    </w:p>
    <w:p w:rsidR="00905A60" w:rsidRPr="008E0CDC" w:rsidRDefault="00905A60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๖.๙ พระวิพัฒน์ อตฺตเปโม (๒๕๕๓), เสนองานวิจัยเรื่อง </w:t>
      </w:r>
      <w:r w:rsidRPr="008E0CDC">
        <w:rPr>
          <w:rFonts w:ascii="TH SarabunPSK" w:hAnsi="TH SarabunPSK" w:cs="TH SarabunPSK"/>
          <w:b/>
          <w:bCs/>
          <w:sz w:val="32"/>
          <w:szCs w:val="32"/>
          <w:cs/>
        </w:rPr>
        <w:t>“การศึกษาหลักกรรมและการให้ผลของกรรมในคัมภีร์อรรถกถาธรรมบท</w:t>
      </w:r>
      <w:r w:rsidRPr="008E0CDC">
        <w:rPr>
          <w:rFonts w:ascii="TH SarabunPSK" w:hAnsi="TH SarabunPSK" w:cs="TH SarabunPSK"/>
          <w:sz w:val="32"/>
          <w:szCs w:val="32"/>
          <w:cs/>
        </w:rPr>
        <w:t>” ได้ข้อสรุปว่า กรรมที่</w:t>
      </w:r>
      <w:r w:rsidR="001A521F" w:rsidRPr="008E0CDC">
        <w:rPr>
          <w:rFonts w:ascii="TH SarabunPSK" w:hAnsi="TH SarabunPSK" w:cs="TH SarabunPSK"/>
          <w:sz w:val="32"/>
          <w:szCs w:val="32"/>
          <w:cs/>
        </w:rPr>
        <w:t>ปรากฏ</w:t>
      </w:r>
      <w:r w:rsidRPr="008E0CDC">
        <w:rPr>
          <w:rFonts w:ascii="TH SarabunPSK" w:hAnsi="TH SarabunPSK" w:cs="TH SarabunPSK"/>
          <w:sz w:val="32"/>
          <w:szCs w:val="32"/>
          <w:cs/>
        </w:rPr>
        <w:t>ในธรรมบทจำนวน ๘๖ เรื่อง มีการจำแนกกรรมตามเวลาที่ให้ผล จำแนกตามการให้ผลตามหน้าที่  และจำแนกตามยักเยื้องหรือลำดับความแรงในการให้ผล  ถ่ายทอดผ่านเรื่องราวที่อรรถกถาจารย์แต่งขึ้นเป็นบุคลาธิษฐาน และยังมีอิทธิพลต่อความเชื่อในสังคมไทยทั้งเชิงบวกและเชิงลบ</w:t>
      </w:r>
      <w:r w:rsidRPr="008E0CDC">
        <w:rPr>
          <w:rStyle w:val="FootnoteReference"/>
          <w:rFonts w:ascii="TH SarabunPSK" w:hAnsi="TH SarabunPSK" w:cs="TH SarabunPSK"/>
          <w:sz w:val="32"/>
          <w:szCs w:val="32"/>
          <w:cs/>
        </w:rPr>
        <w:footnoteReference w:id="20"/>
      </w:r>
    </w:p>
    <w:p w:rsidR="00DD0C5D" w:rsidRPr="008E0CDC" w:rsidRDefault="005A38BC" w:rsidP="00B05E47">
      <w:pPr>
        <w:pStyle w:val="NoSpacing"/>
        <w:tabs>
          <w:tab w:val="left" w:pos="990"/>
        </w:tabs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DD0C5D" w:rsidRPr="008E0CDC">
        <w:rPr>
          <w:rFonts w:ascii="TH SarabunPSK" w:hAnsi="TH SarabunPSK" w:cs="TH SarabunPSK"/>
          <w:sz w:val="32"/>
          <w:szCs w:val="32"/>
          <w:cs/>
        </w:rPr>
        <w:t>งานวิจัยที่นำเสนอมา</w:t>
      </w:r>
      <w:r w:rsidR="00EA775A" w:rsidRPr="008E0CDC">
        <w:rPr>
          <w:rFonts w:ascii="TH SarabunPSK" w:hAnsi="TH SarabunPSK" w:cs="TH SarabunPSK"/>
          <w:sz w:val="32"/>
          <w:szCs w:val="32"/>
          <w:cs/>
        </w:rPr>
        <w:t xml:space="preserve"> เป็นการศึกษาเฉพาะแง่เฉพาะมุม </w:t>
      </w:r>
      <w:r w:rsidR="00DD0C5D" w:rsidRPr="008E0CDC">
        <w:rPr>
          <w:rFonts w:ascii="TH SarabunPSK" w:hAnsi="TH SarabunPSK" w:cs="TH SarabunPSK"/>
          <w:sz w:val="32"/>
          <w:szCs w:val="32"/>
          <w:cs/>
        </w:rPr>
        <w:t>ยังไม่ครอบคลุมประเด็นที่ผู้วิจัยต้องการศึกษา</w:t>
      </w:r>
      <w:r w:rsidR="00EA775A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0C5D" w:rsidRPr="008E0CDC">
        <w:rPr>
          <w:rFonts w:ascii="TH SarabunPSK" w:hAnsi="TH SarabunPSK" w:cs="TH SarabunPSK"/>
          <w:sz w:val="32"/>
          <w:szCs w:val="32"/>
          <w:cs/>
        </w:rPr>
        <w:t xml:space="preserve"> จึงเห็นว่า ประเด็นเรื่องความหมายของธรรมในคัมภีร์ธรรมบทก็น่าสนใจ ควรที่จะได้มีการศึกษา</w:t>
      </w:r>
    </w:p>
    <w:p w:rsidR="00791421" w:rsidRPr="008E0CDC" w:rsidRDefault="00A0531C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>๗ วิธีดำเนินการศึกษา</w:t>
      </w:r>
    </w:p>
    <w:p w:rsidR="00853B16" w:rsidRPr="008E0CDC" w:rsidRDefault="00853B16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๗.๑ สำรวจคาถาธรรมบททั้ง ๔๒๓</w:t>
      </w:r>
      <w:r w:rsidR="00E94F6B" w:rsidRPr="008E0CDC">
        <w:rPr>
          <w:rFonts w:ascii="TH SarabunPSK" w:hAnsi="TH SarabunPSK" w:cs="TH SarabunPSK"/>
          <w:sz w:val="32"/>
          <w:szCs w:val="32"/>
          <w:cs/>
        </w:rPr>
        <w:t xml:space="preserve"> คาถาเฉพาะฉบับภาษาบาลี </w:t>
      </w:r>
      <w:r w:rsidR="00163860" w:rsidRPr="008E0CDC">
        <w:rPr>
          <w:rFonts w:ascii="TH SarabunPSK" w:hAnsi="TH SarabunPSK" w:cs="TH SarabunPSK"/>
          <w:sz w:val="32"/>
          <w:szCs w:val="32"/>
          <w:cs/>
        </w:rPr>
        <w:t xml:space="preserve"> คัดเอา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ส่</w:t>
      </w:r>
      <w:r w:rsidR="00254B0F">
        <w:rPr>
          <w:rFonts w:ascii="TH SarabunPSK" w:hAnsi="TH SarabunPSK" w:cs="TH SarabunPSK"/>
          <w:sz w:val="32"/>
          <w:szCs w:val="32"/>
          <w:cs/>
        </w:rPr>
        <w:t>วนที่มีคำว่า “ธ</w:t>
      </w:r>
      <w:r w:rsidR="00254B0F">
        <w:rPr>
          <w:rFonts w:ascii="TH SarabunPSK" w:hAnsi="TH SarabunPSK" w:cs="TH SarabunPSK" w:hint="cs"/>
          <w:sz w:val="32"/>
          <w:szCs w:val="32"/>
          <w:cs/>
        </w:rPr>
        <w:t>รรม</w:t>
      </w:r>
      <w:r w:rsidR="00E94F6B" w:rsidRPr="008E0CDC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ออกมาศึกษาในรายละเอียด</w:t>
      </w:r>
    </w:p>
    <w:p w:rsidR="00934BFB" w:rsidRPr="008E0CDC" w:rsidRDefault="005A38B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D04227" w:rsidRPr="008E0CDC">
        <w:rPr>
          <w:rFonts w:ascii="TH SarabunPSK" w:hAnsi="TH SarabunPSK" w:cs="TH SarabunPSK"/>
          <w:sz w:val="32"/>
          <w:szCs w:val="32"/>
          <w:cs/>
        </w:rPr>
        <w:t>๗.๒ ศึกษาวิเคราะห์</w:t>
      </w:r>
      <w:r w:rsidR="00274CBE" w:rsidRPr="008E0CDC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ความหมายของ</w:t>
      </w:r>
      <w:r w:rsidR="00254B0F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254B0F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เหล่านั้น โดยเทียบเคียง</w:t>
      </w:r>
      <w:r w:rsidR="00EB5164" w:rsidRPr="008E0CDC">
        <w:rPr>
          <w:rFonts w:ascii="TH SarabunPSK" w:hAnsi="TH SarabunPSK" w:cs="TH SarabunPSK"/>
          <w:sz w:val="32"/>
          <w:szCs w:val="32"/>
          <w:cs/>
        </w:rPr>
        <w:t xml:space="preserve">จากบริบทของคาถานั้น ๆ </w:t>
      </w:r>
    </w:p>
    <w:p w:rsidR="00934BFB" w:rsidRPr="008E0CDC" w:rsidRDefault="005A38B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 xml:space="preserve">๗.๓ </w:t>
      </w:r>
      <w:r w:rsidR="00EB5164" w:rsidRPr="008E0CDC">
        <w:rPr>
          <w:rFonts w:ascii="TH SarabunPSK" w:hAnsi="TH SarabunPSK" w:cs="TH SarabunPSK"/>
          <w:sz w:val="32"/>
          <w:szCs w:val="32"/>
          <w:cs/>
        </w:rPr>
        <w:t xml:space="preserve">สรุป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สังเคราะห์จัดหมวดหมู่ความหมายของ</w:t>
      </w:r>
      <w:r w:rsidR="00254B0F">
        <w:rPr>
          <w:rFonts w:ascii="TH SarabunPSK" w:hAnsi="TH SarabunPSK" w:cs="TH SarabunPSK" w:hint="cs"/>
          <w:sz w:val="32"/>
          <w:szCs w:val="32"/>
          <w:cs/>
        </w:rPr>
        <w:t>คำว่า “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="00254B0F">
        <w:rPr>
          <w:rFonts w:ascii="TH SarabunPSK" w:hAnsi="TH SarabunPSK" w:cs="TH SarabunPSK" w:hint="cs"/>
          <w:sz w:val="32"/>
          <w:szCs w:val="32"/>
          <w:cs/>
        </w:rPr>
        <w:t xml:space="preserve">” 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ที่</w:t>
      </w:r>
      <w:r w:rsidR="00DF434F" w:rsidRPr="008E0CDC">
        <w:rPr>
          <w:rFonts w:ascii="TH SarabunPSK" w:hAnsi="TH SarabunPSK" w:cs="TH SarabunPSK"/>
          <w:sz w:val="32"/>
          <w:szCs w:val="32"/>
          <w:cs/>
        </w:rPr>
        <w:t>ปรากฏ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ในธรรมบททั้งหมด จากนั้นเขียนเป็นรายงานวิจัย</w:t>
      </w:r>
    </w:p>
    <w:p w:rsidR="00934BFB" w:rsidRPr="008E0CDC" w:rsidRDefault="005A38BC" w:rsidP="00B05E47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  <w:cs/>
        </w:rPr>
        <w:tab/>
      </w:r>
      <w:r w:rsidR="00DC05C1" w:rsidRPr="008E0CDC">
        <w:rPr>
          <w:rFonts w:ascii="TH SarabunPSK" w:hAnsi="TH SarabunPSK" w:cs="TH SarabunPSK"/>
          <w:sz w:val="32"/>
          <w:szCs w:val="32"/>
          <w:cs/>
        </w:rPr>
        <w:t>๑.</w:t>
      </w:r>
      <w:r w:rsidR="00934BFB" w:rsidRPr="008E0CDC">
        <w:rPr>
          <w:rFonts w:ascii="TH SarabunPSK" w:hAnsi="TH SarabunPSK" w:cs="TH SarabunPSK"/>
          <w:sz w:val="32"/>
          <w:szCs w:val="32"/>
          <w:cs/>
        </w:rPr>
        <w:t>๗.๔ นำเสนอเป็นส่วนหนึ่งของรายวิชาสัมมนาพระไตรปิฎกต่อไป</w:t>
      </w:r>
    </w:p>
    <w:p w:rsidR="00791421" w:rsidRPr="008E0CDC" w:rsidRDefault="00A0531C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486532" w:rsidRPr="008E0CD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791421" w:rsidRPr="008E0CD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ประโยชน์ที่คาดว่าจะได้รับ</w:t>
      </w:r>
    </w:p>
    <w:p w:rsidR="00C06696" w:rsidRPr="008E0CDC" w:rsidRDefault="00C06696" w:rsidP="00B05E47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A0531C">
        <w:rPr>
          <w:rFonts w:ascii="TH SarabunPSK" w:hAnsi="TH SarabunPSK" w:cs="TH SarabunPSK"/>
          <w:sz w:val="32"/>
          <w:szCs w:val="32"/>
          <w:cs/>
        </w:rPr>
        <w:t>๑.</w:t>
      </w:r>
      <w:r w:rsidR="00A0531C">
        <w:rPr>
          <w:rFonts w:ascii="TH SarabunPSK" w:hAnsi="TH SarabunPSK" w:cs="TH SarabunPSK" w:hint="cs"/>
          <w:sz w:val="32"/>
          <w:szCs w:val="32"/>
          <w:cs/>
        </w:rPr>
        <w:t>๘</w:t>
      </w:r>
      <w:r w:rsidRPr="008E0CDC">
        <w:rPr>
          <w:rFonts w:ascii="TH SarabunPSK" w:hAnsi="TH SarabunPSK" w:cs="TH SarabunPSK"/>
          <w:sz w:val="32"/>
          <w:szCs w:val="32"/>
        </w:rPr>
        <w:t>.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="00147606" w:rsidRPr="008E0CDC">
        <w:rPr>
          <w:rFonts w:ascii="TH SarabunPSK" w:hAnsi="TH SarabunPSK" w:cs="TH SarabunPSK"/>
          <w:sz w:val="32"/>
          <w:szCs w:val="32"/>
          <w:cs/>
        </w:rPr>
        <w:t>ทำให้ทราบว่า มี</w:t>
      </w:r>
      <w:r w:rsidRPr="008E0CDC">
        <w:rPr>
          <w:rFonts w:ascii="TH SarabunPSK" w:hAnsi="TH SarabunPSK" w:cs="TH SarabunPSK"/>
          <w:sz w:val="32"/>
          <w:szCs w:val="32"/>
          <w:cs/>
        </w:rPr>
        <w:t>คำว่า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>”</w:t>
      </w:r>
      <w:r w:rsidR="00147606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3927" w:rsidRPr="008E0CD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0CDC">
        <w:rPr>
          <w:rFonts w:ascii="TH SarabunPSK" w:hAnsi="TH SarabunPSK" w:cs="TH SarabunPSK"/>
          <w:sz w:val="32"/>
          <w:szCs w:val="32"/>
          <w:cs/>
        </w:rPr>
        <w:t>ปรากฏ</w:t>
      </w:r>
      <w:r w:rsidR="00212DB5" w:rsidRPr="008E0CDC">
        <w:rPr>
          <w:rFonts w:ascii="TH SarabunPSK" w:hAnsi="TH SarabunPSK" w:cs="TH SarabunPSK"/>
          <w:sz w:val="32"/>
          <w:szCs w:val="32"/>
          <w:cs/>
        </w:rPr>
        <w:t>อยู่ในคาถาใดบ้าง</w:t>
      </w:r>
      <w:r w:rsidRPr="008E0CDC">
        <w:rPr>
          <w:rFonts w:ascii="TH SarabunPSK" w:hAnsi="TH SarabunPSK" w:cs="TH SarabunPSK"/>
          <w:sz w:val="32"/>
          <w:szCs w:val="32"/>
          <w:cs/>
        </w:rPr>
        <w:t>ในคัมภีร์ธรรมบท ๔๒๓</w:t>
      </w:r>
      <w:r w:rsidRPr="008E0CDC">
        <w:rPr>
          <w:rFonts w:ascii="TH SarabunPSK" w:hAnsi="TH SarabunPSK" w:cs="TH SarabunPSK"/>
          <w:sz w:val="32"/>
          <w:szCs w:val="32"/>
        </w:rPr>
        <w:t> 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 คาถา</w:t>
      </w:r>
    </w:p>
    <w:p w:rsidR="00C06696" w:rsidRPr="008E0CDC" w:rsidRDefault="00C06696" w:rsidP="00B05E47">
      <w:pPr>
        <w:pStyle w:val="NoSpacing"/>
        <w:tabs>
          <w:tab w:val="left" w:pos="990"/>
        </w:tabs>
        <w:rPr>
          <w:rFonts w:ascii="TH SarabunPSK" w:hAnsi="TH SarabunPSK" w:cs="TH SarabunPSK"/>
          <w:color w:val="2A2A2A"/>
          <w:sz w:val="32"/>
          <w:szCs w:val="32"/>
        </w:rPr>
      </w:pPr>
      <w:r w:rsidRPr="008E0CDC">
        <w:rPr>
          <w:rFonts w:ascii="TH SarabunPSK" w:hAnsi="TH SarabunPSK" w:cs="TH SarabunPSK"/>
          <w:sz w:val="32"/>
          <w:szCs w:val="32"/>
        </w:rPr>
        <w:tab/>
      </w:r>
      <w:r w:rsidR="00A0531C">
        <w:rPr>
          <w:rFonts w:ascii="TH SarabunPSK" w:hAnsi="TH SarabunPSK" w:cs="TH SarabunPSK"/>
          <w:sz w:val="32"/>
          <w:szCs w:val="32"/>
          <w:cs/>
        </w:rPr>
        <w:t>๑.</w:t>
      </w:r>
      <w:r w:rsidR="00A0531C">
        <w:rPr>
          <w:rFonts w:ascii="TH SarabunPSK" w:hAnsi="TH SarabunPSK" w:cs="TH SarabunPSK" w:hint="cs"/>
          <w:sz w:val="32"/>
          <w:szCs w:val="32"/>
          <w:cs/>
        </w:rPr>
        <w:t>๘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.๒ </w:t>
      </w:r>
      <w:r w:rsidR="00212DB5" w:rsidRPr="008E0CDC">
        <w:rPr>
          <w:rFonts w:ascii="TH SarabunPSK" w:hAnsi="TH SarabunPSK" w:cs="TH SarabunPSK"/>
          <w:sz w:val="32"/>
          <w:szCs w:val="32"/>
          <w:cs/>
        </w:rPr>
        <w:t>ทำให้ทราบ</w:t>
      </w:r>
      <w:r w:rsidRPr="008E0CDC">
        <w:rPr>
          <w:rFonts w:ascii="TH SarabunPSK" w:hAnsi="TH SarabunPSK" w:cs="TH SarabunPSK"/>
          <w:sz w:val="32"/>
          <w:szCs w:val="32"/>
          <w:cs/>
        </w:rPr>
        <w:t xml:space="preserve">ความหมายของคำว่า </w:t>
      </w:r>
      <w:r w:rsidRPr="008E0CDC">
        <w:rPr>
          <w:rFonts w:ascii="TH SarabunPSK" w:hAnsi="TH SarabunPSK" w:cs="TH SarabunPSK"/>
          <w:sz w:val="32"/>
          <w:szCs w:val="32"/>
        </w:rPr>
        <w:t>“</w:t>
      </w:r>
      <w:r w:rsidR="00153FB8" w:rsidRPr="008E0CDC">
        <w:rPr>
          <w:rFonts w:ascii="TH SarabunPSK" w:hAnsi="TH SarabunPSK" w:cs="TH SarabunPSK"/>
          <w:sz w:val="32"/>
          <w:szCs w:val="32"/>
          <w:cs/>
        </w:rPr>
        <w:t>ธรรม</w:t>
      </w:r>
      <w:r w:rsidRPr="008E0CDC">
        <w:rPr>
          <w:rFonts w:ascii="TH SarabunPSK" w:hAnsi="TH SarabunPSK" w:cs="TH SarabunPSK"/>
          <w:sz w:val="32"/>
          <w:szCs w:val="32"/>
        </w:rPr>
        <w:t xml:space="preserve">” </w:t>
      </w:r>
      <w:r w:rsidRPr="008E0CDC">
        <w:rPr>
          <w:rFonts w:ascii="TH SarabunPSK" w:hAnsi="TH SarabunPSK" w:cs="TH SarabunPSK"/>
          <w:sz w:val="32"/>
          <w:szCs w:val="32"/>
          <w:cs/>
        </w:rPr>
        <w:t>ตามบริบทของคาถา</w:t>
      </w:r>
    </w:p>
    <w:p w:rsidR="00DB08F1" w:rsidRDefault="00DB08F1" w:rsidP="00B05E47">
      <w:pPr>
        <w:tabs>
          <w:tab w:val="left" w:pos="99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05E47">
      <w:pPr>
        <w:tabs>
          <w:tab w:val="left" w:pos="99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05E47">
      <w:pPr>
        <w:tabs>
          <w:tab w:val="left" w:pos="99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05E47">
      <w:pPr>
        <w:tabs>
          <w:tab w:val="left" w:pos="99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05E47">
      <w:pPr>
        <w:tabs>
          <w:tab w:val="left" w:pos="99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05E47">
      <w:pPr>
        <w:tabs>
          <w:tab w:val="left" w:pos="990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Pr="007922A7" w:rsidRDefault="00BA3B0F" w:rsidP="00BA3B0F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สารบัญ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บทคัดย่อภาษาไทย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ก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บทคัดย่อภาษาอังกฤษ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ข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กิตติกรรมประกาศ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ง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จ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คำอธิบายสัญลักษณ์และคำย่อ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ฌ</w:t>
      </w:r>
    </w:p>
    <w:p w:rsidR="00BA3B0F" w:rsidRPr="007922A7" w:rsidRDefault="00BA3B0F" w:rsidP="00BA3B0F">
      <w:pPr>
        <w:pStyle w:val="NoSpacing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บทที่ ๑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softHyphen/>
        <w:t xml:space="preserve"> บทนำ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๑.๑ ความเป็นมาและความสำคัญของปัญหา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>๑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๑.๒ วัตถุประสงค์ของการศึกษา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Pr="007922A7">
        <w:rPr>
          <w:rFonts w:ascii="TH SarabunPSK" w:hAnsi="TH SarabunPSK" w:cs="TH SarabunPSK"/>
          <w:sz w:val="32"/>
          <w:szCs w:val="32"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๑.๓ ขอบเขตของการศึกษา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๑.๔ ปัญหาที่ต้องการทราบ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๑.๕ นิยามศัพท์เฉพาะที่ใช้ในการศึกษา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๑.๖ ทบทวนเอกสารและรายงานการวิจัยที่เกี่ยวข้อง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๔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๑.๗ วิธีดำเนินการศึกษา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๖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๑.๘ ประโยชน์ที่คาดว่าจะได้รับ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๖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บทที่ ๒ การสืบค้น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คำว่า “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” 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ในคัมภีร์ธรรมบท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  <w:t>๒.๑ คัมภีร์ธรรมบท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๒.๑.๑ ความเป็นมาของธรรมบท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๒.๑.๒ ความสำคัญของธรรมบท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๒.๑.๓ ธรรมบทกับอรรถกถาธรรมบท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๒.๑.๔ โครงสร้าง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พระไตรปิฎก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๒.๑.๕ การจัดหมวดหมู่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ในคัมภีร์</w:t>
      </w:r>
      <w:r w:rsidRPr="007922A7">
        <w:rPr>
          <w:rFonts w:ascii="TH SarabunPSK" w:hAnsi="TH SarabunPSK" w:cs="TH SarabunPSK"/>
          <w:sz w:val="32"/>
          <w:szCs w:val="32"/>
          <w:cs/>
        </w:rPr>
        <w:t>ธรรมบท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๒.๑.๖ รูปแบบฉันทลักษณ์ในธรรมบท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๒.๒ 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รูปศัพท์คำว่า 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ในคัมภีร์ธรรมบท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๑๔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>๒.๒.๑ รูปศัพท์ของ</w:t>
      </w:r>
      <w:r w:rsidRPr="007922A7">
        <w:rPr>
          <w:rFonts w:ascii="TH SarabunPSK" w:hAnsi="TH SarabunPSK" w:cs="TH SarabunPSK" w:hint="cs"/>
          <w:sz w:val="32"/>
          <w:szCs w:val="32"/>
          <w:cs/>
        </w:rPr>
        <w:t xml:space="preserve">คำว่า </w:t>
      </w:r>
      <w:r w:rsidRPr="007922A7">
        <w:rPr>
          <w:rFonts w:ascii="TH SarabunPSK" w:hAnsi="TH SarabunPSK" w:cs="TH SarabunPSK"/>
          <w:sz w:val="32"/>
          <w:szCs w:val="32"/>
          <w:cs/>
        </w:rPr>
        <w:t>ธรรม กลุ่มศัพท์เดี่ยว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 xml:space="preserve">๒.๒.๒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รูปศัพท์ของคำว่า ธรรม กลุ่มที่เป็นคำผสม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๑๕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  <w:t xml:space="preserve">๒.๒.๓ รูปคาถาที่มีคำว่า 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ธรรม</w:t>
      </w:r>
      <w:r w:rsidRPr="007922A7">
        <w:rPr>
          <w:rFonts w:ascii="TH SarabunPSK" w:hAnsi="TH SarabunPSK" w:cs="TH SarabunPSK"/>
          <w:sz w:val="32"/>
          <w:szCs w:val="32"/>
          <w:cs/>
        </w:rPr>
        <w:t xml:space="preserve"> ปรากฎอยู่</w:t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๑๖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๒.๓ ความหมายคำว่า ธรรม ในบริบทอื่น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๒๑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๒.๓.๑ ความหมายตามนัยสันสกฤต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๒๑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๒.๓.๒ ความหมายตามนัยบาลี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๒.๔ สรุปท้ายบท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๒๖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บทที่ ๓ วิเคราะห์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คำว่า “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ธรรม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” ตามบริบทของคาถา</w:t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ab/>
        <w:t>๓.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๑</w:t>
      </w:r>
      <w:r w:rsidRPr="007922A7">
        <w:rPr>
          <w:rFonts w:ascii="TH SarabunPSK" w:hAnsi="TH SarabunPSK" w:cs="TH SarabunPSK"/>
          <w:sz w:val="32"/>
          <w:szCs w:val="32"/>
          <w:cs/>
        </w:rPr>
        <w:t xml:space="preserve"> ความหมาย</w:t>
      </w:r>
      <w:r w:rsidRPr="007922A7">
        <w:rPr>
          <w:rFonts w:ascii="TH SarabunPSK" w:hAnsi="TH SarabunPSK" w:cs="TH SarabunPSK" w:hint="cs"/>
          <w:sz w:val="32"/>
          <w:szCs w:val="32"/>
          <w:cs/>
        </w:rPr>
        <w:t>คำว่า ธรรม ตามบริบทคาถา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๒๗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๓.๑.๑ หมวดหลักธรรมเฉพาะ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๒๗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๑) โยนิโสมนสิการ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๒๗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๒) อริยสัจ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๒๘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๓) ขันธ์ ๕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๒๘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๔) เจตสิก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๕) กรรมนิยาม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๓๐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๖) โทสะ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๓๒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๗) ความเที่ยงธรรม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๓๒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๘) สัจจะ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๓๓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๓.๑.๒ หมวดหลักธรรมทั่วไป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๓๔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๑) ธรรมขันธ์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๓๔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๒) บทธรรม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๓๕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๓) เทศนาธรรม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๓๗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๔) ปฏิเวธธรรม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๕) โลกุตตรธรรม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๔๒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๖) โพธิปักขิยธรรม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๕๐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๗) สมถะ/วิปัสสนากรรมฐาน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๕๕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๘) ภูมิ ๓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๕๘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๙)  ปฏิบัติธรรม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๕๙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๑๐) สุจริตธรรม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๑๑) ทุจริตธรรม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๖๔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๑๒) อริยบุคคล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๖๕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  <w:t>๑๓) บาปธรรม</w:t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 w:rsidRPr="007922A7">
        <w:rPr>
          <w:rFonts w:ascii="TH SarabunPSK" w:hAnsi="TH SarabunPSK" w:cs="TH SarabunPSK" w:hint="cs"/>
          <w:sz w:val="32"/>
          <w:szCs w:val="32"/>
          <w:cs/>
        </w:rPr>
        <w:t>๖๖</w:t>
      </w:r>
    </w:p>
    <w:p w:rsidR="00BA3B0F" w:rsidRPr="007922A7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๓.๒ สรุปท้ายบท</w:t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๖๙</w:t>
      </w:r>
    </w:p>
    <w:p w:rsidR="00BA3B0F" w:rsidRPr="007922A7" w:rsidRDefault="00BA3B0F" w:rsidP="00BA3B0F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บทที่ ๔ สรุปผล  วิจารณ์ และข้อเสนอแนะ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๗๐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๔.๑ สรุปผล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๗๐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๔.๒ อภิปรายผล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๗๑</w:t>
      </w:r>
    </w:p>
    <w:p w:rsidR="00BA3B0F" w:rsidRPr="007922A7" w:rsidRDefault="00BA3B0F" w:rsidP="00BA3B0F">
      <w:pPr>
        <w:pStyle w:val="NoSpacing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922A7">
        <w:rPr>
          <w:rFonts w:ascii="TH SarabunPSK" w:hAnsi="TH SarabunPSK" w:cs="TH SarabunPSK"/>
          <w:sz w:val="32"/>
          <w:szCs w:val="32"/>
          <w:cs/>
        </w:rPr>
        <w:t>๔.๓ ข้อเสนอแนะ</w:t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๗๓</w:t>
      </w:r>
    </w:p>
    <w:p w:rsidR="00BA3B0F" w:rsidRPr="007922A7" w:rsidRDefault="00BA3B0F" w:rsidP="00BA3B0F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๗๔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A3B0F" w:rsidRPr="007922A7" w:rsidRDefault="00BA3B0F" w:rsidP="00BA3B0F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ประวัติผู้วิจัย</w:t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 w:rsidRPr="007922A7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๗๗</w:t>
      </w:r>
    </w:p>
    <w:p w:rsidR="00BA3B0F" w:rsidRPr="007922A7" w:rsidRDefault="00BA3B0F" w:rsidP="00BA3B0F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p w:rsidR="00BA3B0F" w:rsidRDefault="00BA3B0F" w:rsidP="00BA3B0F">
      <w:pPr>
        <w:tabs>
          <w:tab w:val="left" w:pos="990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A3B0F">
      <w:pPr>
        <w:tabs>
          <w:tab w:val="left" w:pos="990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A3B0F">
      <w:pPr>
        <w:tabs>
          <w:tab w:val="left" w:pos="990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Default="00BA3B0F" w:rsidP="00BA3B0F">
      <w:pPr>
        <w:tabs>
          <w:tab w:val="left" w:pos="990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A3B0F" w:rsidRPr="00BB4BFD" w:rsidRDefault="00BA3B0F" w:rsidP="00BA3B0F">
      <w:pPr>
        <w:pStyle w:val="NoSpacing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บรรณานุกรม </w:t>
      </w:r>
    </w:p>
    <w:p w:rsidR="00BA3B0F" w:rsidRPr="00BB4BFD" w:rsidRDefault="00BA3B0F" w:rsidP="00BA3B0F">
      <w:pPr>
        <w:pStyle w:val="NoSpacing"/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ภาษาบาลี-ภาษาไทย </w:t>
      </w:r>
    </w:p>
    <w:p w:rsidR="00BA3B0F" w:rsidRPr="00BB4BFD" w:rsidRDefault="00BA3B0F" w:rsidP="00BA3B0F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ab/>
        <w:t>ก.ข้อมูลปฐมภูมิ (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>Primary Sources)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มหาจุฬาลงกรณราชวิทยาลัย.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พระไตรปิฎกมหาจุฬาเตปิฏกํ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. 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</w:p>
    <w:p w:rsidR="00BA3B0F" w:rsidRPr="00BB4BFD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มหาจุฬาลงกรณราชวิทยาลัย, ๒๕๓๙.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มหาจุฬาลงกรณราชวิทยาลัย.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พระไตรปิฎกแปลฉบับภาษาไทย</w:t>
      </w:r>
      <w:r w:rsidRPr="00BB4BFD">
        <w:rPr>
          <w:rFonts w:ascii="TH SarabunPSK" w:hAnsi="TH SarabunPSK" w:cs="TH SarabunPSK"/>
          <w:sz w:val="32"/>
          <w:szCs w:val="32"/>
          <w:cs/>
        </w:rPr>
        <w:t>. กรุงเทพมหานคร</w:t>
      </w:r>
      <w:r w:rsidRPr="00BB4BFD"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3B0F" w:rsidRPr="00BB4BFD" w:rsidRDefault="00BA3B0F" w:rsidP="00BA3B0F">
      <w:pPr>
        <w:pStyle w:val="NoSpacing"/>
        <w:tabs>
          <w:tab w:val="left" w:pos="1134"/>
        </w:tabs>
        <w:ind w:left="9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๒๕๓๙.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มหามกุฎราชวิทยาลัย.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พระไตรปิฎกและอรรถกถาแปล ๙๑ เล่ม.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>:</w:t>
      </w:r>
    </w:p>
    <w:p w:rsidR="00BA3B0F" w:rsidRPr="00BB4BFD" w:rsidRDefault="00BA3B0F" w:rsidP="00BA3B0F">
      <w:pPr>
        <w:pStyle w:val="NoSpacing"/>
        <w:tabs>
          <w:tab w:val="left" w:pos="1134"/>
        </w:tabs>
        <w:ind w:left="9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มหามกุฏราชวิทยาลัย, ๒๕๔๓.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มหามกุฏราชวิทยาลัย.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ธมฺมปทฏฺฐกถา ปฐโม-อฏฺฐโม ภาโ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ค.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</w:p>
    <w:p w:rsidR="00BA3B0F" w:rsidRPr="00BB4BFD" w:rsidRDefault="00BA3B0F" w:rsidP="00BA3B0F">
      <w:pPr>
        <w:pStyle w:val="NoSpacing"/>
        <w:tabs>
          <w:tab w:val="left" w:pos="1134"/>
        </w:tabs>
        <w:ind w:left="90"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มหามกุฏราชวิทยาลัย, ๒๕๔๒.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มหามกุฏราชวิทยาลัย.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ธัมมปทัฏฐกถา แปล ภาค ๑-๘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.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</w:p>
    <w:p w:rsidR="00BA3B0F" w:rsidRPr="00BB4BFD" w:rsidRDefault="00BA3B0F" w:rsidP="00BA3B0F">
      <w:pPr>
        <w:pStyle w:val="NoSpacing"/>
        <w:tabs>
          <w:tab w:val="left" w:pos="1134"/>
        </w:tabs>
        <w:ind w:left="90"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มหามกุฏราชวิทยาลัย, ๒๕๔๘.</w:t>
      </w:r>
    </w:p>
    <w:p w:rsidR="00BA3B0F" w:rsidRPr="00BB4BFD" w:rsidRDefault="00BA3B0F" w:rsidP="00BA3B0F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ข. ข้อมูลทุติยภูมิ (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>Secondary Sources)</w:t>
      </w:r>
    </w:p>
    <w:p w:rsidR="00BA3B0F" w:rsidRPr="00BB4BFD" w:rsidRDefault="00BA3B0F" w:rsidP="00BA3B0F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(๑)  หนังสือ</w:t>
      </w:r>
    </w:p>
    <w:p w:rsidR="00BA3B0F" w:rsidRPr="00BB4BFD" w:rsidRDefault="00BA3B0F" w:rsidP="00BA3B0F">
      <w:pPr>
        <w:pStyle w:val="NoSpacing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กรุณา-เรืองอุไร กุศลาศัย.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ภารตวิทยา</w:t>
      </w:r>
      <w:r w:rsidRPr="00BB4BFD">
        <w:rPr>
          <w:rFonts w:ascii="TH SarabunPSK" w:hAnsi="TH SarabunPSK" w:cs="TH SarabunPSK"/>
          <w:sz w:val="32"/>
          <w:szCs w:val="32"/>
          <w:cs/>
        </w:rPr>
        <w:t>, พิมพ์ครั้งที่ ๖. กรุงเทพมหานคร</w:t>
      </w:r>
      <w:r w:rsidRPr="00BB4BFD">
        <w:rPr>
          <w:rFonts w:ascii="TH SarabunPSK" w:hAnsi="TH SarabunPSK" w:cs="TH SarabunPSK"/>
          <w:sz w:val="32"/>
          <w:szCs w:val="32"/>
        </w:rPr>
        <w:t xml:space="preserve"> :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สำนักพิมพ์ศยาม, 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๒๕๕๐.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325E5">
        <w:rPr>
          <w:rFonts w:ascii="TH SarabunPSK" w:hAnsi="TH SarabunPSK" w:cs="TH SarabunPSK"/>
          <w:sz w:val="32"/>
          <w:szCs w:val="32"/>
          <w:cs/>
        </w:rPr>
        <w:t>กรมพระจันทบุรีนฤนาถ,พระเจ้าบรมวงศ์เธอ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325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25E5">
        <w:rPr>
          <w:rFonts w:ascii="TH SarabunPSK" w:hAnsi="TH SarabunPSK" w:cs="TH SarabunPSK"/>
          <w:b/>
          <w:bCs/>
          <w:sz w:val="32"/>
          <w:szCs w:val="32"/>
          <w:cs/>
        </w:rPr>
        <w:t>ปทานุกรมบาลี ไทย อังกฤษ สันสกฤต</w:t>
      </w:r>
      <w:r>
        <w:rPr>
          <w:rFonts w:ascii="TH SarabunPSK" w:hAnsi="TH SarabunPSK" w:cs="TH SarabunPSK"/>
          <w:sz w:val="32"/>
          <w:szCs w:val="32"/>
          <w:cs/>
        </w:rPr>
        <w:t xml:space="preserve">, </w:t>
      </w:r>
    </w:p>
    <w:p w:rsidR="00BA3B0F" w:rsidRPr="00E325E5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325E5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E325E5">
        <w:rPr>
          <w:rFonts w:ascii="TH SarabunPSK" w:hAnsi="TH SarabunPSK" w:cs="TH SarabunPSK"/>
          <w:sz w:val="32"/>
          <w:szCs w:val="32"/>
        </w:rPr>
        <w:t xml:space="preserve">: </w:t>
      </w:r>
      <w:r w:rsidRPr="00E325E5">
        <w:rPr>
          <w:rFonts w:ascii="TH SarabunPSK" w:hAnsi="TH SarabunPSK" w:cs="TH SarabunPSK"/>
          <w:sz w:val="32"/>
          <w:szCs w:val="32"/>
          <w:cs/>
        </w:rPr>
        <w:t>มหามกุฏราชวิทยาลัย, ๒๕๓๗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จิรภัทร แก้วกู่.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วรรณคดีบาลี.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 ขอนแก่น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มหาวิทยาลัยมหาจุฬาลงกรณราชวิทยาลัย 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วิทยาเขตขอนแก่น,๒๕๕๔.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80FD9">
        <w:rPr>
          <w:rFonts w:ascii="TH SarabunPSK" w:hAnsi="TH SarabunPSK" w:cs="TH SarabunPSK"/>
          <w:sz w:val="32"/>
          <w:szCs w:val="32"/>
          <w:cs/>
        </w:rPr>
        <w:t>จำนงค์ ทองประเสริฐ, ผู้แปล.</w:t>
      </w:r>
      <w:r w:rsidRPr="00780FD9">
        <w:rPr>
          <w:rFonts w:ascii="TH SarabunPSK" w:hAnsi="TH SarabunPSK" w:cs="TH SarabunPSK"/>
          <w:b/>
          <w:bCs/>
          <w:sz w:val="32"/>
          <w:szCs w:val="32"/>
          <w:cs/>
        </w:rPr>
        <w:t>บ่อเกิดลัทธิประเพณีอินเดีย เล่ม ๑ ภาค ๑-๔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0FD9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780FD9">
        <w:rPr>
          <w:rFonts w:ascii="TH SarabunPSK" w:hAnsi="TH SarabunPSK" w:cs="TH SarabunPSK"/>
          <w:sz w:val="32"/>
          <w:szCs w:val="32"/>
        </w:rPr>
        <w:t>:</w:t>
      </w:r>
      <w:r w:rsidRPr="00780F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80FD9">
        <w:rPr>
          <w:rFonts w:ascii="TH SarabunPSK" w:hAnsi="TH SarabunPSK" w:cs="TH SarabunPSK"/>
          <w:sz w:val="32"/>
          <w:szCs w:val="32"/>
          <w:cs/>
        </w:rPr>
        <w:t>ราชบัณฑิตยสถาน จัดพิมพ์, ๒๕๔๐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325E5">
        <w:rPr>
          <w:rFonts w:ascii="TH SarabunPSK" w:hAnsi="TH SarabunPSK" w:cs="TH SarabunPSK"/>
          <w:sz w:val="32"/>
          <w:szCs w:val="32"/>
          <w:cs/>
        </w:rPr>
        <w:t>เทพดรุณานุศิษฏ์ (ทวี ธรมธัช ป.๙),หลวง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E325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25E5">
        <w:rPr>
          <w:rFonts w:ascii="TH SarabunPSK" w:hAnsi="TH SarabunPSK" w:cs="TH SarabunPSK"/>
          <w:b/>
          <w:bCs/>
          <w:sz w:val="32"/>
          <w:szCs w:val="32"/>
          <w:cs/>
        </w:rPr>
        <w:t>ธาตุปฺปทีปิกา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325E5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E325E5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 xml:space="preserve">มหามกุฎราชวิทยาลัย, </w:t>
      </w:r>
    </w:p>
    <w:p w:rsidR="00BA3B0F" w:rsidRPr="00E325E5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๒๕๒๘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พระคันธสาราภิวงศ์</w:t>
      </w:r>
      <w:r w:rsidRPr="00BB4BFD">
        <w:rPr>
          <w:rFonts w:ascii="TH SarabunPSK" w:hAnsi="TH SarabunPSK" w:cs="TH SarabunPSK"/>
          <w:sz w:val="32"/>
          <w:szCs w:val="32"/>
        </w:rPr>
        <w:t xml:space="preserve">, </w:t>
      </w:r>
      <w:r w:rsidRPr="00BB4BFD">
        <w:rPr>
          <w:rFonts w:ascii="TH SarabunPSK" w:hAnsi="TH SarabunPSK" w:cs="TH SarabunPSK"/>
          <w:sz w:val="32"/>
          <w:szCs w:val="32"/>
          <w:cs/>
        </w:rPr>
        <w:t>ผู้แปล</w:t>
      </w:r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เนตติปกรณ์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sz w:val="32"/>
          <w:szCs w:val="32"/>
          <w:cs/>
        </w:rPr>
        <w:t>พิมพ์เป็นที่ระลึกในงานบำเพ็ญกุศลศพ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พระเทพ</w:t>
      </w:r>
      <w:r>
        <w:rPr>
          <w:rFonts w:ascii="TH SarabunPSK" w:hAnsi="TH SarabunPSK" w:cs="TH SarabunPSK" w:hint="cs"/>
          <w:sz w:val="32"/>
          <w:szCs w:val="32"/>
          <w:cs/>
        </w:rPr>
        <w:t>กิตติ-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ปัญญาคุณ</w:t>
      </w:r>
      <w:r w:rsidRPr="00BB4BFD">
        <w:rPr>
          <w:rFonts w:ascii="TH SarabunPSK" w:hAnsi="TH SarabunPSK" w:cs="TH SarabunPSK"/>
          <w:sz w:val="32"/>
          <w:szCs w:val="32"/>
        </w:rPr>
        <w:t xml:space="preserve"> (</w:t>
      </w:r>
      <w:r w:rsidRPr="00BB4BFD">
        <w:rPr>
          <w:rFonts w:ascii="TH SarabunPSK" w:hAnsi="TH SarabunPSK" w:cs="TH SarabunPSK"/>
          <w:sz w:val="32"/>
          <w:szCs w:val="32"/>
          <w:cs/>
        </w:rPr>
        <w:t>กิตฺติวุฑฺโฒ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ภิกขุ</w:t>
      </w:r>
      <w:r w:rsidRPr="00BB4BFD">
        <w:rPr>
          <w:rFonts w:ascii="TH SarabunPSK" w:hAnsi="TH SarabunPSK" w:cs="TH SarabunPSK"/>
          <w:sz w:val="32"/>
          <w:szCs w:val="32"/>
        </w:rPr>
        <w:t xml:space="preserve">) </w:t>
      </w:r>
      <w:r w:rsidRPr="00BB4BFD">
        <w:rPr>
          <w:rFonts w:ascii="TH SarabunPSK" w:hAnsi="TH SarabunPSK" w:cs="TH SarabunPSK"/>
          <w:sz w:val="32"/>
          <w:szCs w:val="32"/>
          <w:cs/>
        </w:rPr>
        <w:t>๒๑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มกราคม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๒๕๕๐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</w:t>
      </w:r>
      <w:r w:rsidRPr="00BB4BFD">
        <w:rPr>
          <w:rFonts w:ascii="TH SarabunPSK" w:hAnsi="TH SarabunPSK" w:cs="TH SarabunPSK"/>
          <w:sz w:val="32"/>
          <w:szCs w:val="32"/>
        </w:rPr>
        <w:t xml:space="preserve">_.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อภิธัมมัตถสังคหะ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และปรมัตถทีปนี</w:t>
      </w:r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sz w:val="32"/>
          <w:szCs w:val="32"/>
          <w:cs/>
        </w:rPr>
        <w:t>กรุงเทพ</w:t>
      </w:r>
      <w:r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B4BFD">
        <w:rPr>
          <w:rFonts w:ascii="TH SarabunPSK" w:hAnsi="TH SarabunPSK" w:cs="TH SarabunPSK"/>
          <w:sz w:val="32"/>
          <w:szCs w:val="32"/>
        </w:rPr>
        <w:t xml:space="preserve"> : </w:t>
      </w:r>
      <w:r w:rsidRPr="00BB4BFD">
        <w:rPr>
          <w:rFonts w:ascii="TH SarabunPSK" w:hAnsi="TH SarabunPSK" w:cs="TH SarabunPSK"/>
          <w:sz w:val="32"/>
          <w:szCs w:val="32"/>
          <w:cs/>
        </w:rPr>
        <w:t>ประยูรสาส์นไทย</w:t>
      </w:r>
      <w:r>
        <w:rPr>
          <w:rFonts w:ascii="TH SarabunPSK" w:hAnsi="TH SarabunPSK" w:cs="TH SarabunPSK" w:hint="cs"/>
          <w:sz w:val="32"/>
          <w:szCs w:val="32"/>
          <w:cs/>
        </w:rPr>
        <w:t>การพิมพ์,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๒๕๕๒.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_________</w:t>
      </w:r>
      <w:r w:rsidRPr="00BB4BFD">
        <w:rPr>
          <w:rFonts w:ascii="TH SarabunPSK" w:hAnsi="TH SarabunPSK" w:cs="TH SarabunPSK"/>
          <w:sz w:val="32"/>
          <w:szCs w:val="32"/>
        </w:rPr>
        <w:t>_.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วุตโตทยมัญชรี.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กรุงเทพ</w:t>
      </w:r>
      <w:r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วิทยาลัย,๒๕๔๕.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</w:t>
      </w:r>
      <w:r w:rsidRPr="00BB4BFD">
        <w:rPr>
          <w:rFonts w:ascii="TH SarabunPSK" w:hAnsi="TH SarabunPSK" w:cs="TH SarabunPSK"/>
          <w:sz w:val="32"/>
          <w:szCs w:val="32"/>
        </w:rPr>
        <w:t xml:space="preserve">_.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สุโพธาลังการมัญชรี.</w:t>
      </w:r>
      <w:r>
        <w:rPr>
          <w:rFonts w:ascii="TH SarabunPSK" w:hAnsi="TH SarabunPSK" w:cs="TH SarabunPSK"/>
          <w:sz w:val="32"/>
          <w:szCs w:val="32"/>
          <w:cs/>
        </w:rPr>
        <w:t xml:space="preserve"> กรุงเทพ</w:t>
      </w:r>
      <w:r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</w:t>
      </w:r>
      <w:r>
        <w:rPr>
          <w:rFonts w:ascii="TH SarabunPSK" w:hAnsi="TH SarabunPSK" w:cs="TH SarabunPSK" w:hint="cs"/>
          <w:sz w:val="32"/>
          <w:szCs w:val="32"/>
          <w:cs/>
        </w:rPr>
        <w:t>ราชวิทยาลัย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จัดพิมพ์, ๒๕๔๖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</w:t>
      </w:r>
      <w:r w:rsidRPr="00BB4BFD">
        <w:rPr>
          <w:rFonts w:ascii="TH SarabunPSK" w:hAnsi="TH SarabunPSK" w:cs="TH SarabunPSK"/>
          <w:sz w:val="32"/>
          <w:szCs w:val="32"/>
        </w:rPr>
        <w:t xml:space="preserve">_.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เนตติอรรถกถา. </w:t>
      </w:r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จัดพิมพ์เนื่องในโอกาสมงคลอายุ ๘๘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พระธรรมานันทมหาเถระ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อัครมหาบัณฑิต วันที่ ๘ มกราคม ๒๕๕๑.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พระพรหมคุณาภรณ์ (ป.อ.ปยุตฺโต).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พจนานุกรมพุทธศาสตร์ ฉบับประมวลธรรม. 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กรุงเทพ</w:t>
      </w:r>
      <w:r>
        <w:rPr>
          <w:rFonts w:ascii="TH SarabunPSK" w:hAnsi="TH SarabunPSK" w:cs="TH SarabunPSK" w:hint="cs"/>
          <w:sz w:val="32"/>
          <w:szCs w:val="32"/>
          <w:cs/>
        </w:rPr>
        <w:t>มหานคร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๒๕๕๑.</w:t>
      </w:r>
    </w:p>
    <w:p w:rsidR="00BA3B0F" w:rsidRPr="000A1180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</w:t>
      </w:r>
      <w:r w:rsidRPr="00BB4BFD">
        <w:rPr>
          <w:rFonts w:ascii="TH SarabunPSK" w:hAnsi="TH SarabunPSK" w:cs="TH SarabunPSK"/>
          <w:sz w:val="32"/>
          <w:szCs w:val="32"/>
        </w:rPr>
        <w:t xml:space="preserve">___.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พจนานุกรมพุทธศาสน์ ฉบับประมวลศัพท์, </w:t>
      </w:r>
      <w:r w:rsidRPr="000A1180">
        <w:rPr>
          <w:rFonts w:ascii="TH SarabunPSK" w:hAnsi="TH SarabunPSK" w:cs="TH SarabunPSK"/>
          <w:sz w:val="32"/>
          <w:szCs w:val="32"/>
          <w:cs/>
        </w:rPr>
        <w:t>พิมพ์ครั้ง</w:t>
      </w:r>
      <w:r w:rsidRPr="000A1180">
        <w:rPr>
          <w:rFonts w:ascii="TH SarabunPSK" w:hAnsi="TH SarabunPSK" w:cs="TH SarabunPSK"/>
          <w:sz w:val="32"/>
          <w:szCs w:val="32"/>
        </w:rPr>
        <w:t xml:space="preserve"> </w:t>
      </w:r>
      <w:r w:rsidRPr="000A1180">
        <w:rPr>
          <w:rFonts w:ascii="TH SarabunPSK" w:hAnsi="TH SarabunPSK" w:cs="TH SarabunPSK" w:hint="cs"/>
          <w:sz w:val="32"/>
          <w:szCs w:val="32"/>
          <w:cs/>
        </w:rPr>
        <w:t>๑๗.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0A1180">
        <w:rPr>
          <w:rFonts w:ascii="TH SarabunPSK" w:hAnsi="TH SarabunPSK" w:cs="TH SarabunPSK"/>
          <w:sz w:val="32"/>
          <w:szCs w:val="32"/>
        </w:rPr>
        <w:t>: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โรงพิมพ์พระพุทธศาสนาของธรรมสภา,๒๕๕๔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พระพุทธทัตตเถระ.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พระคัมภีร์อภิธัมมาวตาร.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ศ.มเหศ ติวารี บรรณาธิการ. มหาจุฬาลงกรณ-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ราชวิทยาลัย จัดพิมพ์เนื่องในงานพระราชทานเพลิงศพอาจารย์พร รตนสุวรรณ 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 มิถุนายน ๒๕๓๗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พระธรรมโมลี (สมศักดิ์ อุปสโม).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งานวิจัยการศึกษาเชิงวิเคราะห์พระคาถาธรรมบท.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3B0F" w:rsidRPr="00BB4BFD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นครปฐม</w:t>
      </w:r>
      <w:r w:rsidRPr="00BB4BFD"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 วิทยาเขตบาลีศึกษา-</w:t>
      </w:r>
    </w:p>
    <w:p w:rsidR="00BA3B0F" w:rsidRDefault="00BA3B0F" w:rsidP="00BA3B0F">
      <w:pPr>
        <w:pStyle w:val="FootnoteText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ab/>
        <w:t>พุทธโฆส, ๒๕๕๔.</w:t>
      </w:r>
    </w:p>
    <w:p w:rsidR="00BA3B0F" w:rsidRDefault="00BA3B0F" w:rsidP="00BA3B0F">
      <w:pPr>
        <w:pStyle w:val="FootnoteText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พระมหาสมปอง มุทิโต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780F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0FD9">
        <w:rPr>
          <w:rFonts w:ascii="TH SarabunPSK" w:hAnsi="TH SarabunPSK" w:cs="TH SarabunPSK"/>
          <w:b/>
          <w:bCs/>
          <w:sz w:val="32"/>
          <w:szCs w:val="32"/>
          <w:cs/>
        </w:rPr>
        <w:t>คัมภีร์อภิธานวรรณนา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กรุงเ</w:t>
      </w:r>
      <w:r>
        <w:rPr>
          <w:rFonts w:ascii="TH SarabunPSK" w:hAnsi="TH SarabunPSK" w:cs="TH SarabunPSK" w:hint="cs"/>
          <w:sz w:val="32"/>
          <w:szCs w:val="32"/>
          <w:cs/>
        </w:rPr>
        <w:t>ทพมหานคร</w:t>
      </w:r>
      <w:r w:rsidRPr="00780FD9">
        <w:rPr>
          <w:rFonts w:ascii="TH SarabunPSK" w:hAnsi="TH SarabunPSK" w:cs="TH SarabunPSK"/>
          <w:sz w:val="32"/>
          <w:szCs w:val="32"/>
        </w:rPr>
        <w:t xml:space="preserve">: </w:t>
      </w:r>
      <w:r w:rsidRPr="00780FD9">
        <w:rPr>
          <w:rFonts w:ascii="TH SarabunPSK" w:hAnsi="TH SarabunPSK" w:cs="TH SarabunPSK"/>
          <w:sz w:val="32"/>
          <w:szCs w:val="32"/>
          <w:cs/>
        </w:rPr>
        <w:t>ปร</w:t>
      </w:r>
      <w:r>
        <w:rPr>
          <w:rFonts w:ascii="TH SarabunPSK" w:hAnsi="TH SarabunPSK" w:cs="TH SarabunPSK"/>
          <w:sz w:val="32"/>
          <w:szCs w:val="32"/>
          <w:cs/>
        </w:rPr>
        <w:t xml:space="preserve">ะยูรวงศ์พริ้นท์ติ้ง จำกัด, </w:t>
      </w:r>
    </w:p>
    <w:p w:rsidR="00BA3B0F" w:rsidRPr="00780FD9" w:rsidRDefault="00BA3B0F" w:rsidP="00BA3B0F">
      <w:pPr>
        <w:pStyle w:val="FootnoteText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๒๕๔๗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พระสุวิมลธรรมาจารย์ (ผ่อง) ผู้แปล.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ธมฺมปทคาถา-แปล.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พระนคร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โรงพิมพ์รุ่งเรืองธรรม, </w:t>
      </w:r>
    </w:p>
    <w:p w:rsidR="00BA3B0F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๒๕๑๓.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พัชรี พลาวงศ์.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ความรู้เบื้องต้นทางอรรถศาสตร์.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กรุงเทพมหานคร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มหาวิทยาลัยรามคำแหง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๒๕๔๒.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สมเด็จพระมหาสมณเจ้า ฯ กรมพระยาวชิรญาณวโรรส.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บาลีไวยากรณ์ วจีวิภาค ภาคที่ ๒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อาขยาต และกิตก์.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กรุงเทพ ฯ 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โรงพิมพ์มหามกุฏราชวิทยาลัย,๒๔๙๐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 xml:space="preserve">เสฐียรพงษ์ วรรณปก. 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พุทธวจนะในธรรมบท</w:t>
      </w:r>
      <w:r w:rsidRPr="00BB4BFD">
        <w:rPr>
          <w:rFonts w:ascii="TH SarabunPSK" w:hAnsi="TH SarabunPSK" w:cs="TH SarabunPSK"/>
          <w:sz w:val="32"/>
          <w:szCs w:val="32"/>
          <w:cs/>
        </w:rPr>
        <w:t>. พิมพ์ครั้งที่ ๑๑. กรุงเทพมหานคร</w:t>
      </w:r>
      <w:r w:rsidRPr="00BB4BFD"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ธรรมสภา </w:t>
      </w:r>
    </w:p>
    <w:p w:rsidR="00BA3B0F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จัดพิมพ์, ๒๕๕๒.</w:t>
      </w:r>
    </w:p>
    <w:p w:rsidR="00BA3B0F" w:rsidRPr="00BB4BFD" w:rsidRDefault="00BA3B0F" w:rsidP="00BA3B0F">
      <w:pPr>
        <w:pStyle w:val="NoSpacing"/>
        <w:tabs>
          <w:tab w:val="left" w:pos="72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(๒) วิทยานิพนธ์</w:t>
      </w:r>
    </w:p>
    <w:p w:rsidR="00BA3B0F" w:rsidRPr="00BB4BFD" w:rsidRDefault="00BA3B0F" w:rsidP="00BA3B0F">
      <w:pPr>
        <w:pStyle w:val="NoSpacing"/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ฌานิศ วงศ์สุวรรณ์</w:t>
      </w:r>
      <w:r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B027E2">
        <w:rPr>
          <w:rFonts w:ascii="TH SarabunPSK" w:hAnsi="TH SarabunPSK" w:cs="TH SarabunPSK"/>
          <w:sz w:val="32"/>
          <w:szCs w:val="32"/>
          <w:cs/>
        </w:rPr>
        <w:t>การศึกษาเรื่องพุทธวจนะในธรรมบทของเสฐียรพงษ์ วรรณปก</w:t>
      </w:r>
      <w:r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3B0F" w:rsidRPr="00BB4BFD" w:rsidRDefault="00BA3B0F" w:rsidP="00BA3B0F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DF4B9B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อักษรศาสตร์</w:t>
      </w:r>
      <w:r w:rsidRPr="00DF4B9B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มหาวิทยาลัยศิลปากร, ๒๕๔๖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027E2" w:rsidRDefault="00BA3B0F" w:rsidP="00BA3B0F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ดวงพร คำหอมกุล</w:t>
      </w:r>
      <w:r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B027E2">
        <w:rPr>
          <w:rFonts w:ascii="TH SarabunPSK" w:hAnsi="TH SarabunPSK" w:cs="TH SarabunPSK"/>
          <w:sz w:val="32"/>
          <w:szCs w:val="32"/>
          <w:cs/>
        </w:rPr>
        <w:t>การศึกษาเชิงวิเคราะห์พุทธจริยศาสตร์ในธัมมปทัฏฐกถา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027E2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</w:p>
    <w:p w:rsidR="00BA3B0F" w:rsidRPr="00BB4BFD" w:rsidRDefault="00BA3B0F" w:rsidP="00BA3B0F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027E2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BB4BFD">
        <w:rPr>
          <w:rFonts w:ascii="TH SarabunPSK" w:hAnsi="TH SarabunPSK" w:cs="TH SarabunPSK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มหาวิทยาลัยมหาจุฬา</w:t>
      </w:r>
      <w:r>
        <w:rPr>
          <w:rFonts w:ascii="TH SarabunPSK" w:hAnsi="TH SarabunPSK" w:cs="TH SarabunPSK" w:hint="cs"/>
          <w:sz w:val="32"/>
          <w:szCs w:val="32"/>
          <w:cs/>
        </w:rPr>
        <w:t>ลงกรณราชวิทยาลัย,</w:t>
      </w:r>
    </w:p>
    <w:p w:rsidR="00BA3B0F" w:rsidRPr="00BB4BFD" w:rsidRDefault="00BA3B0F" w:rsidP="00BA3B0F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๒๕๔๔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027E2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พระมหา</w:t>
      </w:r>
      <w:r>
        <w:rPr>
          <w:rFonts w:ascii="TH SarabunPSK" w:hAnsi="TH SarabunPSK" w:cs="TH SarabunPSK"/>
          <w:sz w:val="32"/>
          <w:szCs w:val="32"/>
          <w:cs/>
        </w:rPr>
        <w:t>ดวงรัตน์ ฐิตรตโน (กิจประภานนท์)</w:t>
      </w:r>
      <w:r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B027E2">
        <w:rPr>
          <w:rFonts w:ascii="TH SarabunPSK" w:hAnsi="TH SarabunPSK" w:cs="TH SarabunPSK"/>
          <w:sz w:val="32"/>
          <w:szCs w:val="32"/>
          <w:cs/>
        </w:rPr>
        <w:t>อิทธิพลของธัมมปทัฏฐกถาเรื่องอายุวัฒนกุมาร</w:t>
      </w:r>
    </w:p>
    <w:p w:rsidR="00BA3B0F" w:rsidRPr="00BB4BFD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027E2">
        <w:rPr>
          <w:rFonts w:ascii="TH SarabunPSK" w:hAnsi="TH SarabunPSK" w:cs="TH SarabunPSK"/>
          <w:sz w:val="32"/>
          <w:szCs w:val="32"/>
          <w:cs/>
        </w:rPr>
        <w:tab/>
        <w:t>ต่อประเพณีสืบชะตาล้านนา</w:t>
      </w:r>
      <w:r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วิ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ทยานิพนธ์พุทธศาสตรมหาบัณฑิต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BA3B0F" w:rsidRPr="00BB4BFD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ab/>
        <w:t>มหาจุฬาลงกรณราชวิทยาลัย, ๒๕๕๐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D9198C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พระมหาทรรศน์ คุณทสฺสี</w:t>
      </w:r>
      <w:r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D9198C">
        <w:rPr>
          <w:rFonts w:ascii="TH SarabunPSK" w:hAnsi="TH SarabunPSK" w:cs="TH SarabunPSK"/>
          <w:sz w:val="32"/>
          <w:szCs w:val="32"/>
          <w:cs/>
        </w:rPr>
        <w:t>การศึกษาเปรียบเทียบพุทธวิธีการสอนในอรรถกถาธรรมบท</w:t>
      </w:r>
    </w:p>
    <w:p w:rsidR="00BA3B0F" w:rsidRPr="00D9198C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9198C">
        <w:rPr>
          <w:rFonts w:ascii="TH SarabunPSK" w:hAnsi="TH SarabunPSK" w:cs="TH SarabunPSK"/>
          <w:sz w:val="32"/>
          <w:szCs w:val="32"/>
        </w:rPr>
        <w:tab/>
      </w:r>
      <w:r w:rsidRPr="00D9198C">
        <w:rPr>
          <w:rFonts w:ascii="TH SarabunPSK" w:hAnsi="TH SarabunPSK" w:cs="TH SarabunPSK"/>
          <w:sz w:val="32"/>
          <w:szCs w:val="32"/>
          <w:cs/>
        </w:rPr>
        <w:t>กับกระบวนการเรียนรู้ที่เน้นผู้เรียนเป็นสำคัญ</w:t>
      </w:r>
      <w:r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มห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าบัณฑิ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ต.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98C">
        <w:rPr>
          <w:rFonts w:ascii="TH SarabunPSK" w:hAnsi="TH SarabunPSK" w:cs="TH SarabunPSK"/>
          <w:b/>
          <w:bCs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มหาว</w:t>
      </w:r>
      <w:r>
        <w:rPr>
          <w:rFonts w:ascii="TH SarabunPSK" w:hAnsi="TH SarabunPSK" w:cs="TH SarabunPSK"/>
          <w:sz w:val="32"/>
          <w:szCs w:val="32"/>
          <w:cs/>
        </w:rPr>
        <w:t>ิทยาลัยมหาจุฬาลงกรณราชวิทยาลัย,</w:t>
      </w:r>
      <w:r w:rsidRPr="00BB4BFD">
        <w:rPr>
          <w:rFonts w:ascii="TH SarabunPSK" w:hAnsi="TH SarabunPSK" w:cs="TH SarabunPSK"/>
          <w:sz w:val="32"/>
          <w:szCs w:val="32"/>
          <w:cs/>
        </w:rPr>
        <w:t>๒๕๔๖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D9198C" w:rsidRDefault="00BA3B0F" w:rsidP="00BA3B0F">
      <w:pPr>
        <w:pStyle w:val="NoSpacing"/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พระว</w:t>
      </w:r>
      <w:r>
        <w:rPr>
          <w:rFonts w:ascii="TH SarabunPSK" w:hAnsi="TH SarabunPSK" w:cs="TH SarabunPSK"/>
          <w:sz w:val="32"/>
          <w:szCs w:val="32"/>
          <w:cs/>
        </w:rPr>
        <w:t>ิพัฒน์ อตฺตเปโม (เอี่ยมเปรมจิต)</w:t>
      </w:r>
      <w:r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D9198C">
        <w:rPr>
          <w:rFonts w:ascii="TH SarabunPSK" w:hAnsi="TH SarabunPSK" w:cs="TH SarabunPSK"/>
          <w:sz w:val="32"/>
          <w:szCs w:val="32"/>
          <w:cs/>
        </w:rPr>
        <w:t>การศึกษาหลักกรรมและการให้ผลของกรรมในคัมภีร์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98C">
        <w:rPr>
          <w:rFonts w:ascii="TH SarabunPSK" w:hAnsi="TH SarabunPSK" w:cs="TH SarabunPSK"/>
          <w:sz w:val="32"/>
          <w:szCs w:val="32"/>
        </w:rPr>
        <w:tab/>
      </w:r>
      <w:r w:rsidRPr="00D9198C">
        <w:rPr>
          <w:rFonts w:ascii="TH SarabunPSK" w:hAnsi="TH SarabunPSK" w:cs="TH SarabunPSK"/>
          <w:sz w:val="32"/>
          <w:szCs w:val="32"/>
          <w:cs/>
        </w:rPr>
        <w:t>อรรถกถาธรรมบท</w:t>
      </w:r>
      <w:r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  <w:r w:rsidRPr="00D9198C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Pr="00D9198C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 w:rsidRPr="00D9198C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lastRenderedPageBreak/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๒๕๕๓.</w:t>
      </w:r>
    </w:p>
    <w:p w:rsidR="00BA3B0F" w:rsidRPr="00D9198C" w:rsidRDefault="00BA3B0F" w:rsidP="00BA3B0F">
      <w:pPr>
        <w:pStyle w:val="NoSpacing"/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  <w:cs/>
        </w:rPr>
        <w:t>พระวี</w:t>
      </w:r>
      <w:r>
        <w:rPr>
          <w:rFonts w:ascii="TH SarabunPSK" w:hAnsi="TH SarabunPSK" w:cs="TH SarabunPSK"/>
          <w:sz w:val="32"/>
          <w:szCs w:val="32"/>
          <w:cs/>
        </w:rPr>
        <w:t>รพรรณ วุฑฺฒฺธมฺโม (เชียรประโคน)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D9198C">
        <w:rPr>
          <w:rFonts w:ascii="TH SarabunPSK" w:hAnsi="TH SarabunPSK" w:cs="TH SarabunPSK"/>
          <w:sz w:val="32"/>
          <w:szCs w:val="32"/>
          <w:cs/>
        </w:rPr>
        <w:t>อิทธิพลความเชื่อในอรรถกถาธรรมบทที่มีต่อ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9198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ประเพณีไทย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/>
          <w:sz w:val="32"/>
          <w:szCs w:val="32"/>
        </w:rPr>
        <w:t>.</w:t>
      </w:r>
      <w:r w:rsidRPr="00D919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5F4E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วิทยานิพนธ์พุทธศาสตรมหาบัณฑิต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๒๕๕๒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6F5F4E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พระมหาสำเนียง เลื่อมใส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5F4E">
        <w:rPr>
          <w:rFonts w:ascii="TH SarabunPSK" w:hAnsi="TH SarabunPSK" w:cs="TH SarabunPSK" w:hint="cs"/>
          <w:sz w:val="32"/>
          <w:szCs w:val="32"/>
          <w:cs/>
        </w:rPr>
        <w:t>“</w:t>
      </w:r>
      <w:r w:rsidRPr="006F5F4E">
        <w:rPr>
          <w:rFonts w:ascii="TH SarabunPSK" w:hAnsi="TH SarabunPSK" w:cs="TH SarabunPSK"/>
          <w:sz w:val="32"/>
          <w:szCs w:val="32"/>
          <w:cs/>
        </w:rPr>
        <w:t>การศึกษาเปรียบเทียบธรรมบทและภควัทคีตา</w:t>
      </w:r>
      <w:r w:rsidRPr="006F5F4E"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5F4E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6F5F4E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r w:rsidRPr="006F5F4E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6F5F4E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BB4BFD">
        <w:rPr>
          <w:rFonts w:ascii="TH SarabunPSK" w:hAnsi="TH SarabunPSK" w:cs="TH SarabunPSK"/>
          <w:sz w:val="32"/>
          <w:szCs w:val="32"/>
          <w:cs/>
        </w:rPr>
        <w:t>มหาวิทยาลัยศิลปากร, ๒๕๓๔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0338F6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เสาวนีย์ พงศกรเสถียร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38F6">
        <w:rPr>
          <w:rFonts w:ascii="TH SarabunPSK" w:hAnsi="TH SarabunPSK" w:cs="TH SarabunPSK" w:hint="cs"/>
          <w:sz w:val="32"/>
          <w:szCs w:val="32"/>
          <w:cs/>
        </w:rPr>
        <w:t>“</w:t>
      </w:r>
      <w:r w:rsidRPr="000338F6">
        <w:rPr>
          <w:rFonts w:ascii="TH SarabunPSK" w:hAnsi="TH SarabunPSK" w:cs="TH SarabunPSK"/>
          <w:sz w:val="32"/>
          <w:szCs w:val="32"/>
          <w:cs/>
        </w:rPr>
        <w:t>การศึกษาวิเคราะห์แนวคิดญาณวิทยาในธัมมปทัฏฐกถา</w:t>
      </w:r>
      <w:r>
        <w:rPr>
          <w:rFonts w:ascii="TH SarabunPSK" w:hAnsi="TH SarabunPSK" w:cs="TH SarabunPSK" w:hint="cs"/>
          <w:sz w:val="32"/>
          <w:szCs w:val="32"/>
          <w:cs/>
        </w:rPr>
        <w:t>”.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38F6">
        <w:rPr>
          <w:rFonts w:ascii="TH SarabunPSK" w:hAnsi="TH SarabunPSK" w:cs="TH SarabunPSK"/>
          <w:b/>
          <w:bCs/>
          <w:sz w:val="32"/>
          <w:szCs w:val="32"/>
          <w:cs/>
        </w:rPr>
        <w:t>วิทยานิพนธ์</w:t>
      </w:r>
    </w:p>
    <w:p w:rsidR="00BA3B0F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38F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38F6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พุทธศาสตร</w:t>
      </w:r>
      <w:r w:rsidRPr="000338F6">
        <w:rPr>
          <w:rFonts w:ascii="TH SarabunPSK" w:hAnsi="TH SarabunPSK" w:cs="TH SarabunPSK"/>
          <w:b/>
          <w:bCs/>
          <w:sz w:val="32"/>
          <w:szCs w:val="32"/>
          <w:cs/>
        </w:rPr>
        <w:t>มหาบัณฑิต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0338F6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>:</w:t>
      </w:r>
      <w:r w:rsidRPr="00BB4BFD">
        <w:rPr>
          <w:rFonts w:ascii="TH SarabunPSK" w:hAnsi="TH SarabunPSK" w:cs="TH SarabunPSK"/>
          <w:sz w:val="32"/>
          <w:szCs w:val="32"/>
          <w:cs/>
        </w:rPr>
        <w:t xml:space="preserve"> มหาวิทยาลัยมหาจุฬาลงกรณราชวิทยาลัย, </w:t>
      </w:r>
    </w:p>
    <w:p w:rsidR="00BA3B0F" w:rsidRPr="00BB4BFD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>๒๕๕๓</w:t>
      </w:r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B4BFD">
        <w:rPr>
          <w:rFonts w:ascii="TH SarabunPSK" w:hAnsi="TH SarabunPSK" w:cs="TH SarabunPSK"/>
          <w:b/>
          <w:bCs/>
          <w:sz w:val="32"/>
          <w:szCs w:val="32"/>
          <w:cs/>
        </w:rPr>
        <w:t>๒. ภาษาอังกฤษ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Buddhadasa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P.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Kirthisinghe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,Dr</w:t>
      </w:r>
      <w:proofErr w:type="spellEnd"/>
      <w:proofErr w:type="gramEnd"/>
      <w:r w:rsidRPr="00BB4BFD">
        <w:rPr>
          <w:rFonts w:ascii="TH SarabunPSK" w:hAnsi="TH SarabunPSK" w:cs="TH SarabunPSK"/>
          <w:b/>
          <w:bCs/>
          <w:sz w:val="32"/>
          <w:szCs w:val="32"/>
        </w:rPr>
        <w:t>. Buddhist concepts : Old and New.</w:t>
      </w:r>
      <w:r w:rsidRPr="00BB4BFD">
        <w:rPr>
          <w:rFonts w:ascii="TH SarabunPSK" w:hAnsi="TH SarabunPSK" w:cs="TH SarabunPSK"/>
          <w:sz w:val="32"/>
          <w:szCs w:val="32"/>
        </w:rPr>
        <w:t xml:space="preserve"> India: Sri </w:t>
      </w:r>
    </w:p>
    <w:p w:rsidR="00BA3B0F" w:rsidRPr="00BB4BFD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Satguru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Publications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,1983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BB4BFD">
        <w:rPr>
          <w:rFonts w:ascii="TH SarabunPSK" w:hAnsi="TH SarabunPSK" w:cs="TH SarabunPSK"/>
          <w:sz w:val="32"/>
          <w:szCs w:val="32"/>
        </w:rPr>
        <w:t>Buddharakkhitta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>: The Buddha’s Path of Wisdom</w:t>
      </w:r>
      <w:r w:rsidRPr="00BB4BFD">
        <w:rPr>
          <w:rFonts w:ascii="TH SarabunPSK" w:hAnsi="TH SarabunPSK" w:cs="TH SarabunPSK"/>
          <w:sz w:val="32"/>
          <w:szCs w:val="32"/>
        </w:rPr>
        <w:t xml:space="preserve">. Sri Lanka: 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  <w:t>Buddhist Publication Society Candy, 1985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Epiphanius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Wilson.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>Sacred Books of the East</w:t>
      </w:r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London: The Colonial Press, 1990.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E.D. Root.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Sakya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Buddha: A Versified, Annotated Narrative of His Life and 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>Teaching</w:t>
      </w:r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New York: Charles P. Somerby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,1880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>.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Kanai </w:t>
      </w:r>
      <w:proofErr w:type="spellStart"/>
      <w:r>
        <w:rPr>
          <w:rFonts w:ascii="TH SarabunPSK" w:hAnsi="TH SarabunPSK" w:cs="TH SarabunPSK"/>
          <w:sz w:val="32"/>
          <w:szCs w:val="32"/>
        </w:rPr>
        <w:t>Lal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Hazra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5B7BEF">
        <w:rPr>
          <w:rFonts w:ascii="TH SarabunPSK" w:hAnsi="TH SarabunPSK" w:cs="TH SarabunPSK"/>
          <w:b/>
          <w:bCs/>
          <w:sz w:val="32"/>
          <w:szCs w:val="32"/>
        </w:rPr>
        <w:t xml:space="preserve">Studies on </w:t>
      </w:r>
      <w:proofErr w:type="spellStart"/>
      <w:r w:rsidRPr="005B7BEF">
        <w:rPr>
          <w:rFonts w:ascii="TH SarabunPSK" w:hAnsi="TH SarabunPSK" w:cs="TH SarabunPSK"/>
          <w:b/>
          <w:bCs/>
          <w:sz w:val="32"/>
          <w:szCs w:val="32"/>
        </w:rPr>
        <w:t>Pali</w:t>
      </w:r>
      <w:proofErr w:type="spellEnd"/>
      <w:r w:rsidRPr="005B7BEF">
        <w:rPr>
          <w:rFonts w:ascii="TH SarabunPSK" w:hAnsi="TH SarabunPSK" w:cs="TH SarabunPSK"/>
          <w:b/>
          <w:bCs/>
          <w:sz w:val="32"/>
          <w:szCs w:val="32"/>
        </w:rPr>
        <w:t xml:space="preserve"> Commentaries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5B7BEF">
        <w:rPr>
          <w:rFonts w:ascii="TH SarabunPSK" w:hAnsi="TH SarabunPSK" w:cs="TH SarabunPSK"/>
          <w:sz w:val="32"/>
          <w:szCs w:val="32"/>
        </w:rPr>
        <w:t>Delhi: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5B7BEF">
        <w:rPr>
          <w:rFonts w:ascii="TH SarabunPSK" w:hAnsi="TH SarabunPSK" w:cs="TH SarabunPSK"/>
          <w:sz w:val="32"/>
          <w:szCs w:val="32"/>
        </w:rPr>
        <w:t>D.K.Publishers</w:t>
      </w:r>
      <w:proofErr w:type="spellEnd"/>
      <w:r w:rsidRPr="005B7BEF">
        <w:rPr>
          <w:rFonts w:ascii="TH SarabunPSK" w:hAnsi="TH SarabunPSK" w:cs="TH SarabunPSK"/>
          <w:sz w:val="32"/>
          <w:szCs w:val="32"/>
        </w:rPr>
        <w:t xml:space="preserve"> Distributors (P) </w:t>
      </w:r>
    </w:p>
    <w:p w:rsidR="00BA3B0F" w:rsidRPr="005B7BE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B7BEF">
        <w:rPr>
          <w:rFonts w:ascii="TH SarabunPSK" w:hAnsi="TH SarabunPSK" w:cs="TH SarabunPSK"/>
          <w:sz w:val="32"/>
          <w:szCs w:val="32"/>
        </w:rPr>
        <w:t>Ltd.</w:t>
      </w:r>
      <w:proofErr w:type="gramStart"/>
      <w:r w:rsidRPr="005B7BEF">
        <w:rPr>
          <w:rFonts w:ascii="TH SarabunPSK" w:hAnsi="TH SarabunPSK" w:cs="TH SarabunPSK"/>
          <w:sz w:val="32"/>
          <w:szCs w:val="32"/>
        </w:rPr>
        <w:t>,1991</w:t>
      </w:r>
      <w:proofErr w:type="gramEnd"/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K. Sri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Dhammanada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Malaysia: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Sasana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Abhiwurdhi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Wardhana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</w:p>
    <w:p w:rsidR="00BA3B0F" w:rsidRPr="00BB4BFD" w:rsidRDefault="00BA3B0F" w:rsidP="00BA3B0F">
      <w:pPr>
        <w:pStyle w:val="NoSpacing"/>
        <w:tabs>
          <w:tab w:val="left" w:pos="1134"/>
        </w:tabs>
        <w:ind w:left="90"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Society, 1992.</w:t>
      </w:r>
      <w:proofErr w:type="gramEnd"/>
    </w:p>
    <w:p w:rsidR="00BA3B0F" w:rsidRDefault="00BA3B0F" w:rsidP="00BA3B0F">
      <w:pPr>
        <w:pStyle w:val="NoSpacing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Max F. Müller.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and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Sutta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Nipata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Sacred Books of the East, </w:t>
      </w:r>
    </w:p>
    <w:p w:rsidR="00BA3B0F" w:rsidRPr="00BB4BFD" w:rsidRDefault="00BA3B0F" w:rsidP="00BA3B0F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>Vol. 10</w:t>
      </w:r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Oxford: The Clarendon Press, 1881.</w:t>
      </w:r>
    </w:p>
    <w:p w:rsidR="00BA3B0F" w:rsidRDefault="00BA3B0F" w:rsidP="00BA3B0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Phramaha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Sompong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Santacitto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An Analytical Study of the Concept of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A3B0F" w:rsidRDefault="00BA3B0F" w:rsidP="00BA3B0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>as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Natural Law in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Therav</w:t>
      </w:r>
      <w:r w:rsidRPr="00CB6854">
        <w:rPr>
          <w:rFonts w:ascii="Arial" w:hAnsi="Arial" w:cs="Arial"/>
          <w:b/>
          <w:bCs/>
          <w:sz w:val="20"/>
          <w:szCs w:val="20"/>
        </w:rPr>
        <w:t>ā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>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Buddhism</w:t>
      </w:r>
      <w:r w:rsidRPr="00BB4BFD">
        <w:rPr>
          <w:rFonts w:ascii="TH SarabunPSK" w:hAnsi="TH SarabunPSK" w:cs="TH SarabunPSK"/>
          <w:sz w:val="32"/>
          <w:szCs w:val="32"/>
        </w:rPr>
        <w:t>.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B4BFD">
        <w:rPr>
          <w:rFonts w:ascii="TH SarabunPSK" w:hAnsi="TH SarabunPSK" w:cs="TH SarabunPSK"/>
          <w:sz w:val="32"/>
          <w:szCs w:val="32"/>
        </w:rPr>
        <w:t xml:space="preserve">Graduate School </w:t>
      </w:r>
    </w:p>
    <w:p w:rsidR="00BA3B0F" w:rsidRDefault="00BA3B0F" w:rsidP="00BA3B0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spellStart"/>
      <w:proofErr w:type="gramStart"/>
      <w:r w:rsidRPr="00BB4BFD">
        <w:rPr>
          <w:rFonts w:ascii="TH SarabunPSK" w:hAnsi="TH SarabunPSK" w:cs="TH SarabunPSK"/>
          <w:sz w:val="32"/>
          <w:szCs w:val="32"/>
        </w:rPr>
        <w:t>Mahachulalongkornrajavidyalaya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University Bangkok, Thailand, B.E. 2549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</w:p>
    <w:p w:rsidR="00BA3B0F" w:rsidRDefault="00BA3B0F" w:rsidP="00BA3B0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1180">
        <w:rPr>
          <w:rFonts w:ascii="TH SarabunPSK" w:hAnsi="TH SarabunPSK" w:cs="TH SarabunPSK"/>
          <w:sz w:val="32"/>
          <w:szCs w:val="32"/>
        </w:rPr>
        <w:t>Richard Scott Cohen</w:t>
      </w:r>
      <w:r w:rsidRPr="000A1180">
        <w:rPr>
          <w:rFonts w:ascii="TH SarabunPSK" w:hAnsi="TH SarabunPSK" w:cs="TH SarabunPSK" w:hint="cs"/>
          <w:sz w:val="32"/>
          <w:szCs w:val="32"/>
          <w:cs/>
        </w:rPr>
        <w:t>,</w:t>
      </w:r>
      <w:r w:rsidRPr="000A1180">
        <w:rPr>
          <w:rFonts w:ascii="TH SarabunPSK" w:hAnsi="TH SarabunPSK" w:cs="TH SarabunPSK"/>
          <w:sz w:val="36"/>
          <w:szCs w:val="36"/>
        </w:rPr>
        <w:t xml:space="preserve"> </w:t>
      </w:r>
      <w:r w:rsidRPr="000A1180">
        <w:rPr>
          <w:rFonts w:ascii="TH SarabunPSK" w:hAnsi="TH SarabunPSK" w:cs="TH SarabunPSK"/>
          <w:b/>
          <w:bCs/>
          <w:sz w:val="32"/>
          <w:szCs w:val="32"/>
        </w:rPr>
        <w:t xml:space="preserve">Setting </w:t>
      </w:r>
      <w:proofErr w:type="gramStart"/>
      <w:r w:rsidRPr="000A1180">
        <w:rPr>
          <w:rFonts w:ascii="TH SarabunPSK" w:hAnsi="TH SarabunPSK" w:cs="TH SarabunPSK"/>
          <w:b/>
          <w:bCs/>
          <w:sz w:val="32"/>
          <w:szCs w:val="32"/>
        </w:rPr>
        <w:t>The</w:t>
      </w:r>
      <w:proofErr w:type="gramEnd"/>
      <w:r w:rsidRPr="000A1180">
        <w:rPr>
          <w:rFonts w:ascii="TH SarabunPSK" w:hAnsi="TH SarabunPSK" w:cs="TH SarabunPSK"/>
          <w:b/>
          <w:bCs/>
          <w:sz w:val="32"/>
          <w:szCs w:val="32"/>
        </w:rPr>
        <w:t xml:space="preserve"> Three Jewels: The Complex Culture of </w:t>
      </w:r>
    </w:p>
    <w:p w:rsidR="00BA3B0F" w:rsidRPr="000A1180" w:rsidRDefault="00BA3B0F" w:rsidP="00BA3B0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A1180">
        <w:rPr>
          <w:rFonts w:ascii="TH SarabunPSK" w:hAnsi="TH SarabunPSK" w:cs="TH SarabunPSK"/>
          <w:b/>
          <w:bCs/>
          <w:sz w:val="32"/>
          <w:szCs w:val="32"/>
        </w:rPr>
        <w:t xml:space="preserve">Buddhism At The Ajanta </w:t>
      </w:r>
      <w:proofErr w:type="spellStart"/>
      <w:r w:rsidRPr="000A1180">
        <w:rPr>
          <w:rFonts w:ascii="TH SarabunPSK" w:hAnsi="TH SarabunPSK" w:cs="TH SarabunPSK"/>
          <w:b/>
          <w:bCs/>
          <w:sz w:val="32"/>
          <w:szCs w:val="32"/>
        </w:rPr>
        <w:t>Caves</w:t>
      </w:r>
      <w:r>
        <w:rPr>
          <w:rFonts w:ascii="TH SarabunPSK" w:hAnsi="TH SarabunPSK" w:cs="TH SarabunPSK"/>
          <w:sz w:val="32"/>
          <w:szCs w:val="32"/>
        </w:rPr>
        <w:t>.</w:t>
      </w:r>
      <w:r w:rsidRPr="000A1180">
        <w:rPr>
          <w:rFonts w:ascii="TH SarabunPSK" w:hAnsi="TH SarabunPSK" w:cs="TH SarabunPSK"/>
          <w:sz w:val="32"/>
          <w:szCs w:val="32"/>
        </w:rPr>
        <w:t>T</w:t>
      </w:r>
      <w:r>
        <w:rPr>
          <w:rFonts w:ascii="TH SarabunPSK" w:hAnsi="TH SarabunPSK" w:cs="TH SarabunPSK"/>
          <w:sz w:val="32"/>
          <w:szCs w:val="32"/>
        </w:rPr>
        <w:t>he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University of Michigan</w:t>
      </w:r>
      <w:proofErr w:type="gramStart"/>
      <w:r>
        <w:rPr>
          <w:rFonts w:ascii="TH SarabunPSK" w:hAnsi="TH SarabunPSK" w:cs="TH SarabunPSK"/>
          <w:sz w:val="32"/>
          <w:szCs w:val="32"/>
        </w:rPr>
        <w:t>,1995</w:t>
      </w:r>
      <w:proofErr w:type="gramEnd"/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 xml:space="preserve">S. 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Radhakrishnan</w:t>
      </w:r>
      <w:proofErr w:type="spellEnd"/>
      <w:r w:rsidRPr="00BB4BFD">
        <w:rPr>
          <w:rFonts w:ascii="TH SarabunPSK" w:hAnsi="TH SarabunPSK" w:cs="TH SarabunPSK"/>
          <w:sz w:val="32"/>
          <w:szCs w:val="32"/>
          <w:cs/>
        </w:rPr>
        <w:t>,</w:t>
      </w:r>
      <w:r w:rsidRPr="00BB4BFD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ed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.). </w:t>
      </w:r>
      <w:proofErr w:type="gramStart"/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The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 Oxford: Oxford University Press, 1996.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Thanisaro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Bhikkhu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b/>
          <w:bCs/>
          <w:sz w:val="32"/>
          <w:szCs w:val="32"/>
        </w:rPr>
        <w:t>: A Translation</w:t>
      </w:r>
      <w:r w:rsidRPr="00BB4BFD">
        <w:rPr>
          <w:rFonts w:ascii="TH SarabunPSK" w:hAnsi="TH SarabunPSK" w:cs="TH SarabunPSK"/>
          <w:sz w:val="32"/>
          <w:szCs w:val="32"/>
        </w:rPr>
        <w:t>. Buddha Dharma Education</w:t>
      </w:r>
    </w:p>
    <w:p w:rsidR="00BA3B0F" w:rsidRDefault="00BA3B0F" w:rsidP="00BA3B0F">
      <w:pPr>
        <w:pStyle w:val="NoSpacing"/>
        <w:tabs>
          <w:tab w:val="left" w:pos="1134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B4BFD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Accociation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Inc., 1998.</w:t>
      </w:r>
    </w:p>
    <w:p w:rsidR="00BA3B0F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46603B">
        <w:rPr>
          <w:rFonts w:ascii="TH SarabunPSK" w:hAnsi="TH SarabunPSK" w:cs="TH SarabunPSK"/>
          <w:sz w:val="32"/>
          <w:szCs w:val="32"/>
        </w:rPr>
        <w:t>TH.</w:t>
      </w:r>
      <w:proofErr w:type="gramEnd"/>
      <w:r w:rsidRPr="0046603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Stcherbatsky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46603B">
        <w:rPr>
          <w:rFonts w:ascii="TH SarabunPSK" w:hAnsi="TH SarabunPSK" w:cs="TH SarabunPSK"/>
          <w:sz w:val="32"/>
          <w:szCs w:val="32"/>
        </w:rPr>
        <w:t xml:space="preserve"> </w:t>
      </w:r>
      <w:r w:rsidRPr="0046603B">
        <w:rPr>
          <w:rFonts w:ascii="TH SarabunPSK" w:hAnsi="TH SarabunPSK" w:cs="TH SarabunPSK"/>
          <w:b/>
          <w:bCs/>
          <w:sz w:val="32"/>
          <w:szCs w:val="32"/>
        </w:rPr>
        <w:t xml:space="preserve">The Central Conception of Buddhism and </w:t>
      </w:r>
      <w:proofErr w:type="gramStart"/>
      <w:r w:rsidRPr="0046603B">
        <w:rPr>
          <w:rFonts w:ascii="TH SarabunPSK" w:hAnsi="TH SarabunPSK" w:cs="TH SarabunPSK"/>
          <w:b/>
          <w:bCs/>
          <w:sz w:val="32"/>
          <w:szCs w:val="32"/>
        </w:rPr>
        <w:t>The</w:t>
      </w:r>
      <w:proofErr w:type="gramEnd"/>
      <w:r w:rsidRPr="0046603B">
        <w:rPr>
          <w:rFonts w:ascii="TH SarabunPSK" w:hAnsi="TH SarabunPSK" w:cs="TH SarabunPSK"/>
          <w:b/>
          <w:bCs/>
          <w:sz w:val="32"/>
          <w:szCs w:val="32"/>
        </w:rPr>
        <w:t xml:space="preserve"> Meaning of the </w:t>
      </w:r>
    </w:p>
    <w:p w:rsidR="00BA3B0F" w:rsidRPr="0046603B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46603B">
        <w:rPr>
          <w:rFonts w:ascii="TH SarabunPSK" w:hAnsi="TH SarabunPSK" w:cs="TH SarabunPSK"/>
          <w:b/>
          <w:bCs/>
          <w:sz w:val="32"/>
          <w:szCs w:val="32"/>
        </w:rPr>
        <w:t>word</w:t>
      </w:r>
      <w:proofErr w:type="gramEnd"/>
      <w:r w:rsidRPr="0046603B">
        <w:rPr>
          <w:rFonts w:ascii="TH SarabunPSK" w:hAnsi="TH SarabunPSK" w:cs="TH SarabunPSK"/>
          <w:b/>
          <w:bCs/>
          <w:sz w:val="32"/>
          <w:szCs w:val="32"/>
        </w:rPr>
        <w:t xml:space="preserve"> ‘Dharma’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46603B">
        <w:rPr>
          <w:rFonts w:ascii="TH SarabunPSK" w:hAnsi="TH SarabunPSK" w:cs="TH SarabunPSK"/>
          <w:sz w:val="32"/>
          <w:szCs w:val="32"/>
        </w:rPr>
        <w:t xml:space="preserve">Delhi: </w:t>
      </w:r>
      <w:proofErr w:type="spellStart"/>
      <w:r w:rsidRPr="0046603B">
        <w:rPr>
          <w:rFonts w:ascii="TH SarabunPSK" w:hAnsi="TH SarabunPSK" w:cs="TH SarabunPSK"/>
          <w:sz w:val="32"/>
          <w:szCs w:val="32"/>
        </w:rPr>
        <w:t>Motilal</w:t>
      </w:r>
      <w:proofErr w:type="spellEnd"/>
      <w:r w:rsidRPr="0046603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46603B">
        <w:rPr>
          <w:rFonts w:ascii="TH SarabunPSK" w:hAnsi="TH SarabunPSK" w:cs="TH SarabunPSK"/>
          <w:sz w:val="32"/>
          <w:szCs w:val="32"/>
        </w:rPr>
        <w:t>Banarsidass</w:t>
      </w:r>
      <w:proofErr w:type="spellEnd"/>
      <w:r w:rsidRPr="0046603B">
        <w:rPr>
          <w:rFonts w:ascii="TH SarabunPSK" w:hAnsi="TH SarabunPSK" w:cs="TH SarabunPSK"/>
          <w:sz w:val="32"/>
          <w:szCs w:val="32"/>
        </w:rPr>
        <w:t>, 1979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A3B0F" w:rsidRPr="00BB4BFD" w:rsidRDefault="00BA3B0F" w:rsidP="00BA3B0F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BB4BFD">
        <w:rPr>
          <w:rFonts w:ascii="TH SarabunPSK" w:hAnsi="TH SarabunPSK" w:cs="TH SarabunPSK"/>
          <w:sz w:val="32"/>
          <w:szCs w:val="32"/>
        </w:rPr>
        <w:t>Weragoda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Sarada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Maha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BB4BFD">
        <w:rPr>
          <w:rFonts w:ascii="TH SarabunPSK" w:hAnsi="TH SarabunPSK" w:cs="TH SarabunPSK"/>
          <w:sz w:val="32"/>
          <w:szCs w:val="32"/>
        </w:rPr>
        <w:t>Thero</w:t>
      </w:r>
      <w:proofErr w:type="gramStart"/>
      <w:r w:rsidRPr="00BB4BFD">
        <w:rPr>
          <w:rFonts w:ascii="TH SarabunPSK" w:hAnsi="TH SarabunPSK" w:cs="TH SarabunPSK"/>
          <w:sz w:val="32"/>
          <w:szCs w:val="32"/>
        </w:rPr>
        <w:t>,Ven</w:t>
      </w:r>
      <w:proofErr w:type="spellEnd"/>
      <w:proofErr w:type="gram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  <w:r w:rsidRPr="00BB4BFD">
        <w:rPr>
          <w:rFonts w:ascii="TH SarabunPSK" w:hAnsi="TH SarabunPSK" w:cs="TH SarabunPSK"/>
          <w:b/>
          <w:bCs/>
          <w:sz w:val="32"/>
          <w:szCs w:val="32"/>
        </w:rPr>
        <w:t xml:space="preserve">Treasury of Truth: Illustrated </w:t>
      </w:r>
      <w:proofErr w:type="spellStart"/>
      <w:r w:rsidRPr="00BB4BFD">
        <w:rPr>
          <w:rFonts w:ascii="TH SarabunPSK" w:hAnsi="TH SarabunPSK" w:cs="TH SarabunPSK"/>
          <w:b/>
          <w:bCs/>
          <w:sz w:val="32"/>
          <w:szCs w:val="32"/>
        </w:rPr>
        <w:t>Dhammapada</w:t>
      </w:r>
      <w:proofErr w:type="spellEnd"/>
      <w:r w:rsidRPr="00BB4BFD">
        <w:rPr>
          <w:rFonts w:ascii="TH SarabunPSK" w:hAnsi="TH SarabunPSK" w:cs="TH SarabunPSK"/>
          <w:sz w:val="32"/>
          <w:szCs w:val="32"/>
        </w:rPr>
        <w:t xml:space="preserve">. </w:t>
      </w:r>
    </w:p>
    <w:p w:rsidR="00BA3B0F" w:rsidRPr="00BB4BFD" w:rsidRDefault="00BA3B0F" w:rsidP="00BA3B0F">
      <w:pPr>
        <w:pStyle w:val="NoSpacing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B4BFD">
        <w:rPr>
          <w:rFonts w:ascii="TH SarabunPSK" w:hAnsi="TH SarabunPSK" w:cs="TH SarabunPSK"/>
          <w:sz w:val="32"/>
          <w:szCs w:val="32"/>
        </w:rPr>
        <w:tab/>
        <w:t xml:space="preserve">Singapore: Singapore </w:t>
      </w:r>
      <w:r>
        <w:rPr>
          <w:rFonts w:ascii="TH SarabunPSK" w:hAnsi="TH SarabunPSK" w:cs="TH SarabunPSK"/>
          <w:sz w:val="32"/>
          <w:szCs w:val="32"/>
        </w:rPr>
        <w:t>Buddhist Meditation Center</w:t>
      </w:r>
      <w:proofErr w:type="gramStart"/>
      <w:r>
        <w:rPr>
          <w:rFonts w:ascii="TH SarabunPSK" w:hAnsi="TH SarabunPSK" w:cs="TH SarabunPSK"/>
          <w:sz w:val="32"/>
          <w:szCs w:val="32"/>
        </w:rPr>
        <w:t>,1994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ab/>
      </w:r>
      <w:r w:rsidRPr="00BB4BFD">
        <w:rPr>
          <w:rFonts w:ascii="TH SarabunPSK" w:hAnsi="TH SarabunPSK" w:cs="TH SarabunPSK"/>
          <w:sz w:val="32"/>
          <w:szCs w:val="32"/>
          <w:cs/>
        </w:rPr>
        <w:tab/>
      </w:r>
    </w:p>
    <w:p w:rsidR="00BA3B0F" w:rsidRPr="008E0CDC" w:rsidRDefault="00BA3B0F" w:rsidP="00BA3B0F">
      <w:pPr>
        <w:tabs>
          <w:tab w:val="left" w:pos="99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BA3B0F" w:rsidRPr="008E0CDC" w:rsidSect="00645A67">
      <w:headerReference w:type="default" r:id="rId10"/>
      <w:footnotePr>
        <w:numFmt w:val="thaiNumbers"/>
      </w:footnotePr>
      <w:pgSz w:w="11909" w:h="16834" w:code="9"/>
      <w:pgMar w:top="2160" w:right="1440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E16" w:rsidRDefault="00C07E16" w:rsidP="00336F86">
      <w:pPr>
        <w:spacing w:after="0" w:line="240" w:lineRule="auto"/>
      </w:pPr>
      <w:r>
        <w:separator/>
      </w:r>
    </w:p>
  </w:endnote>
  <w:endnote w:type="continuationSeparator" w:id="0">
    <w:p w:rsidR="00C07E16" w:rsidRDefault="00C07E16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E16" w:rsidRDefault="00C07E16" w:rsidP="00336F86">
      <w:pPr>
        <w:spacing w:after="0" w:line="240" w:lineRule="auto"/>
      </w:pPr>
      <w:r>
        <w:separator/>
      </w:r>
    </w:p>
  </w:footnote>
  <w:footnote w:type="continuationSeparator" w:id="0">
    <w:p w:rsidR="00C07E16" w:rsidRDefault="00C07E16" w:rsidP="00336F86">
      <w:pPr>
        <w:spacing w:after="0" w:line="240" w:lineRule="auto"/>
      </w:pPr>
      <w:r>
        <w:continuationSeparator/>
      </w:r>
    </w:p>
  </w:footnote>
  <w:footnote w:id="1">
    <w:p w:rsidR="00B83260" w:rsidRPr="008E0CDC" w:rsidRDefault="00B83260" w:rsidP="00810419">
      <w:pPr>
        <w:pStyle w:val="FootnoteText"/>
        <w:tabs>
          <w:tab w:val="left" w:pos="990"/>
        </w:tabs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ขุ.ธ. (ไทย) ๒๕/บทนำ/</w:t>
      </w:r>
      <w:r w:rsidR="00051094"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(๗)</w:t>
      </w:r>
      <w:r w:rsidR="00B87220" w:rsidRPr="008E0CDC">
        <w:rPr>
          <w:rFonts w:ascii="TH SarabunPSK" w:hAnsi="TH SarabunPSK" w:cs="TH SarabunPSK"/>
          <w:sz w:val="28"/>
          <w:szCs w:val="28"/>
          <w:cs/>
        </w:rPr>
        <w:t>.</w:t>
      </w:r>
    </w:p>
  </w:footnote>
  <w:footnote w:id="2">
    <w:p w:rsidR="00AB1197" w:rsidRPr="008E0CDC" w:rsidRDefault="00AB1197" w:rsidP="00810419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ส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ศิวรักษ์</w:t>
      </w:r>
      <w:r w:rsidRPr="008E0CDC">
        <w:rPr>
          <w:rFonts w:ascii="TH SarabunPSK" w:hAnsi="TH SarabunPSK" w:cs="TH SarabunPSK"/>
          <w:sz w:val="28"/>
          <w:szCs w:val="28"/>
        </w:rPr>
        <w:t>, “</w:t>
      </w:r>
      <w:r w:rsidRPr="008E0CDC">
        <w:rPr>
          <w:rFonts w:ascii="TH SarabunPSK" w:hAnsi="TH SarabunPSK" w:cs="TH SarabunPSK"/>
          <w:sz w:val="28"/>
          <w:szCs w:val="28"/>
          <w:cs/>
        </w:rPr>
        <w:t>คำนิยม</w:t>
      </w:r>
      <w:r w:rsidRPr="008E0CDC">
        <w:rPr>
          <w:rFonts w:ascii="TH SarabunPSK" w:hAnsi="TH SarabunPSK" w:cs="TH SarabunPSK"/>
          <w:sz w:val="28"/>
          <w:szCs w:val="28"/>
        </w:rPr>
        <w:t xml:space="preserve">” </w:t>
      </w:r>
      <w:r w:rsidRPr="008E0CDC">
        <w:rPr>
          <w:rFonts w:ascii="TH SarabunPSK" w:hAnsi="TH SarabunPSK" w:cs="TH SarabunPSK"/>
          <w:sz w:val="28"/>
          <w:szCs w:val="28"/>
          <w:cs/>
        </w:rPr>
        <w:t>ใน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เสฐียรพงษ์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วรรณปก</w:t>
      </w:r>
      <w:r w:rsidRPr="008E0CDC">
        <w:rPr>
          <w:rFonts w:ascii="TH SarabunPSK" w:hAnsi="TH SarabunPSK" w:cs="TH SarabunPSK"/>
          <w:sz w:val="28"/>
          <w:szCs w:val="28"/>
        </w:rPr>
        <w:t xml:space="preserve">,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พุทธวจนะในธรรมบท</w:t>
      </w:r>
      <w:r w:rsidRPr="008E0CDC">
        <w:rPr>
          <w:rFonts w:ascii="TH SarabunPSK" w:hAnsi="TH SarabunPSK" w:cs="TH SarabunPSK"/>
          <w:b/>
          <w:bCs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proofErr w:type="gramStart"/>
      <w:r w:rsidRPr="008E0CDC">
        <w:rPr>
          <w:rFonts w:ascii="TH SarabunPSK" w:hAnsi="TH SarabunPSK" w:cs="TH SarabunPSK"/>
          <w:sz w:val="28"/>
          <w:szCs w:val="28"/>
        </w:rPr>
        <w:t>(</w:t>
      </w:r>
      <w:r w:rsidRPr="008E0CDC">
        <w:rPr>
          <w:rFonts w:ascii="TH SarabunPSK" w:hAnsi="TH SarabunPSK" w:cs="TH SarabunPSK"/>
          <w:sz w:val="28"/>
          <w:szCs w:val="28"/>
          <w:cs/>
        </w:rPr>
        <w:t>กรุงเทพมหานคร</w:t>
      </w:r>
      <w:r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sz w:val="28"/>
          <w:szCs w:val="28"/>
          <w:cs/>
        </w:rPr>
        <w:t>สำนักพิมพ์ธรรมสภา</w:t>
      </w:r>
      <w:r w:rsidRPr="008E0CDC">
        <w:rPr>
          <w:rFonts w:ascii="TH SarabunPSK" w:hAnsi="TH SarabunPSK" w:cs="TH SarabunPSK"/>
          <w:sz w:val="28"/>
          <w:szCs w:val="28"/>
        </w:rPr>
        <w:t xml:space="preserve">, </w:t>
      </w:r>
      <w:r w:rsidRPr="008E0CDC">
        <w:rPr>
          <w:rFonts w:ascii="TH SarabunPSK" w:hAnsi="TH SarabunPSK" w:cs="TH SarabunPSK"/>
          <w:sz w:val="28"/>
          <w:szCs w:val="28"/>
          <w:cs/>
        </w:rPr>
        <w:t>๒๕๕๒</w:t>
      </w:r>
      <w:r w:rsidRPr="008E0CDC">
        <w:rPr>
          <w:rFonts w:ascii="TH SarabunPSK" w:hAnsi="TH SarabunPSK" w:cs="TH SarabunPSK"/>
          <w:sz w:val="28"/>
          <w:szCs w:val="28"/>
        </w:rPr>
        <w:t xml:space="preserve">), </w:t>
      </w:r>
      <w:r w:rsidRPr="008E0CDC">
        <w:rPr>
          <w:rFonts w:ascii="TH SarabunPSK" w:hAnsi="TH SarabunPSK" w:cs="TH SarabunPSK"/>
          <w:sz w:val="28"/>
          <w:szCs w:val="28"/>
          <w:cs/>
        </w:rPr>
        <w:t>หน้า</w:t>
      </w:r>
      <w:r w:rsidRPr="008E0CDC">
        <w:rPr>
          <w:rFonts w:ascii="TH SarabunPSK" w:hAnsi="TH SarabunPSK" w:cs="TH SarabunPSK"/>
          <w:sz w:val="28"/>
          <w:szCs w:val="28"/>
        </w:rPr>
        <w:t xml:space="preserve"> (</w:t>
      </w:r>
      <w:r w:rsidRPr="008E0CDC">
        <w:rPr>
          <w:rFonts w:ascii="TH SarabunPSK" w:hAnsi="TH SarabunPSK" w:cs="TH SarabunPSK"/>
          <w:sz w:val="28"/>
          <w:szCs w:val="28"/>
          <w:cs/>
        </w:rPr>
        <w:t>๔</w:t>
      </w:r>
      <w:r w:rsidRPr="008E0CDC">
        <w:rPr>
          <w:rFonts w:ascii="TH SarabunPSK" w:hAnsi="TH SarabunPSK" w:cs="TH SarabunPSK"/>
          <w:sz w:val="28"/>
          <w:szCs w:val="28"/>
        </w:rPr>
        <w:t>)</w:t>
      </w:r>
      <w:r w:rsidR="00B87220" w:rsidRPr="008E0CDC">
        <w:rPr>
          <w:rFonts w:ascii="TH SarabunPSK" w:hAnsi="TH SarabunPSK" w:cs="TH SarabunPSK"/>
          <w:sz w:val="28"/>
          <w:szCs w:val="28"/>
          <w:cs/>
        </w:rPr>
        <w:t>.</w:t>
      </w:r>
      <w:proofErr w:type="gramEnd"/>
    </w:p>
  </w:footnote>
  <w:footnote w:id="3">
    <w:p w:rsidR="00AE5DB7" w:rsidRPr="008E0CDC" w:rsidRDefault="00FA0B02" w:rsidP="00810419">
      <w:pPr>
        <w:pStyle w:val="FootnoteText"/>
        <w:tabs>
          <w:tab w:val="left" w:pos="99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="00AE5DB7"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="00AE5DB7"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="00AE5DB7" w:rsidRPr="008E0CDC">
        <w:rPr>
          <w:rFonts w:ascii="TH SarabunPSK" w:hAnsi="TH SarabunPSK" w:cs="TH SarabunPSK"/>
          <w:sz w:val="28"/>
          <w:szCs w:val="28"/>
          <w:cs/>
        </w:rPr>
        <w:t xml:space="preserve">พระธรรมโมลี (สมศักดิ์ อุปสโม), </w:t>
      </w:r>
      <w:r w:rsidR="00AE5DB7" w:rsidRPr="008E0CDC">
        <w:rPr>
          <w:rFonts w:ascii="TH SarabunPSK" w:hAnsi="TH SarabunPSK" w:cs="TH SarabunPSK"/>
          <w:b/>
          <w:bCs/>
          <w:sz w:val="28"/>
          <w:szCs w:val="28"/>
          <w:cs/>
        </w:rPr>
        <w:t>งานวิจัยการศึกษเชิงวิเคราะห์</w:t>
      </w:r>
      <w:r w:rsidR="00AE5DB7" w:rsidRPr="008E0CDC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พระคาถาธรรมบท,</w:t>
      </w:r>
      <w:r w:rsidR="00B87220" w:rsidRPr="008E0CDC">
        <w:rPr>
          <w:rFonts w:ascii="TH SarabunPSK" w:hAnsi="TH SarabunPSK" w:cs="TH SarabunPSK"/>
          <w:sz w:val="28"/>
          <w:szCs w:val="28"/>
          <w:cs/>
        </w:rPr>
        <w:t>(กรุงเทพมหานคร</w:t>
      </w:r>
      <w:r w:rsidR="00AE5DB7"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AE5DB7"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="00AE5DB7" w:rsidRPr="008E0CDC">
        <w:rPr>
          <w:rFonts w:ascii="TH SarabunPSK" w:hAnsi="TH SarabunPSK" w:cs="TH SarabunPSK"/>
          <w:sz w:val="28"/>
          <w:szCs w:val="28"/>
          <w:cs/>
        </w:rPr>
        <w:t>มหาจุฬาลงกรณราชวิทยาลัย, ๒๕๔๕), หน้า (๕๗).</w:t>
      </w:r>
    </w:p>
  </w:footnote>
  <w:footnote w:id="4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บาลี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๑๕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5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ไทย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๒๓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6">
    <w:p w:rsidR="00E039B9" w:rsidRPr="008E0CDC" w:rsidRDefault="00E039B9" w:rsidP="00810419">
      <w:pPr>
        <w:pStyle w:val="FootnoteText"/>
        <w:tabs>
          <w:tab w:val="left" w:pos="990"/>
          <w:tab w:val="left" w:pos="1080"/>
        </w:tabs>
        <w:ind w:firstLine="720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ขุ.ธ.อ. ๑/๒/๑/๓๕.</w:t>
      </w:r>
    </w:p>
  </w:footnote>
  <w:footnote w:id="7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 (</w:t>
      </w:r>
      <w:r w:rsidRPr="008E0CDC">
        <w:rPr>
          <w:rFonts w:ascii="TH SarabunPSK" w:hAnsi="TH SarabunPSK" w:cs="TH SarabunPSK"/>
          <w:sz w:val="28"/>
          <w:szCs w:val="28"/>
          <w:cs/>
        </w:rPr>
        <w:t>บาลี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๑๖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8">
    <w:p w:rsidR="00FB0018" w:rsidRPr="008E0CDC" w:rsidRDefault="00FB0018" w:rsidP="00810419">
      <w:pPr>
        <w:pStyle w:val="Defaul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ไทย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9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="00B2423E" w:rsidRPr="008E0CDC">
        <w:rPr>
          <w:rFonts w:ascii="TH SarabunPSK" w:hAnsi="TH SarabunPSK" w:cs="TH SarabunPSK"/>
          <w:sz w:val="28"/>
          <w:szCs w:val="28"/>
          <w:cs/>
        </w:rPr>
        <w:t>ขุ.ธ.อ. ๑/๒/๑/๗๔.</w:t>
      </w:r>
    </w:p>
  </w:footnote>
  <w:footnote w:id="10">
    <w:p w:rsidR="00FB0018" w:rsidRPr="008E0CDC" w:rsidRDefault="00FB0018" w:rsidP="00810419">
      <w:pPr>
        <w:pStyle w:val="Defaul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 (</w:t>
      </w:r>
      <w:r w:rsidRPr="008E0CDC">
        <w:rPr>
          <w:rFonts w:ascii="TH SarabunPSK" w:hAnsi="TH SarabunPSK" w:cs="TH SarabunPSK"/>
          <w:sz w:val="28"/>
          <w:szCs w:val="28"/>
          <w:cs/>
        </w:rPr>
        <w:t>บาลี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๒๕๙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๖๑</w:t>
      </w:r>
      <w:r w:rsidRPr="008E0CDC">
        <w:rPr>
          <w:rFonts w:ascii="TH SarabunPSK" w:hAnsi="TH SarabunPSK" w:cs="TH SarabunPSK"/>
          <w:sz w:val="28"/>
          <w:szCs w:val="28"/>
        </w:rPr>
        <w:t xml:space="preserve">. </w:t>
      </w:r>
    </w:p>
  </w:footnote>
  <w:footnote w:id="11">
    <w:p w:rsidR="00FB0018" w:rsidRPr="008E0CDC" w:rsidRDefault="00FB0018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ขุ</w:t>
      </w:r>
      <w:r w:rsidRPr="008E0CDC">
        <w:rPr>
          <w:rFonts w:ascii="TH SarabunPSK" w:hAnsi="TH SarabunPSK" w:cs="TH SarabunPSK"/>
          <w:sz w:val="28"/>
          <w:szCs w:val="28"/>
        </w:rPr>
        <w:t>.</w:t>
      </w:r>
      <w:r w:rsidRPr="008E0CDC">
        <w:rPr>
          <w:rFonts w:ascii="TH SarabunPSK" w:hAnsi="TH SarabunPSK" w:cs="TH SarabunPSK"/>
          <w:sz w:val="28"/>
          <w:szCs w:val="28"/>
          <w:cs/>
        </w:rPr>
        <w:t>ธ</w:t>
      </w:r>
      <w:r w:rsidRPr="008E0CDC">
        <w:rPr>
          <w:rFonts w:ascii="TH SarabunPSK" w:hAnsi="TH SarabunPSK" w:cs="TH SarabunPSK"/>
          <w:sz w:val="28"/>
          <w:szCs w:val="28"/>
        </w:rPr>
        <w:t>.(</w:t>
      </w:r>
      <w:r w:rsidRPr="008E0CDC">
        <w:rPr>
          <w:rFonts w:ascii="TH SarabunPSK" w:hAnsi="TH SarabunPSK" w:cs="TH SarabunPSK"/>
          <w:sz w:val="28"/>
          <w:szCs w:val="28"/>
          <w:cs/>
        </w:rPr>
        <w:t>ไทย</w:t>
      </w:r>
      <w:r w:rsidRPr="008E0CDC">
        <w:rPr>
          <w:rFonts w:ascii="TH SarabunPSK" w:hAnsi="TH SarabunPSK" w:cs="TH SarabunPSK"/>
          <w:sz w:val="28"/>
          <w:szCs w:val="28"/>
        </w:rPr>
        <w:t xml:space="preserve">) </w:t>
      </w:r>
      <w:r w:rsidRPr="008E0CDC">
        <w:rPr>
          <w:rFonts w:ascii="TH SarabunPSK" w:hAnsi="TH SarabunPSK" w:cs="TH SarabunPSK"/>
          <w:sz w:val="28"/>
          <w:szCs w:val="28"/>
          <w:cs/>
        </w:rPr>
        <w:t>๒๕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๒๕๙</w:t>
      </w:r>
      <w:r w:rsidRPr="008E0CDC">
        <w:rPr>
          <w:rFonts w:ascii="TH SarabunPSK" w:hAnsi="TH SarabunPSK" w:cs="TH SarabunPSK"/>
          <w:sz w:val="28"/>
          <w:szCs w:val="28"/>
        </w:rPr>
        <w:t>/</w:t>
      </w:r>
      <w:r w:rsidRPr="008E0CDC">
        <w:rPr>
          <w:rFonts w:ascii="TH SarabunPSK" w:hAnsi="TH SarabunPSK" w:cs="TH SarabunPSK"/>
          <w:sz w:val="28"/>
          <w:szCs w:val="28"/>
          <w:cs/>
        </w:rPr>
        <w:t>๑๑๓</w:t>
      </w:r>
      <w:r w:rsidRPr="008E0CDC">
        <w:rPr>
          <w:rFonts w:ascii="TH SarabunPSK" w:hAnsi="TH SarabunPSK" w:cs="TH SarabunPSK"/>
          <w:sz w:val="28"/>
          <w:szCs w:val="28"/>
        </w:rPr>
        <w:t>.</w:t>
      </w:r>
    </w:p>
  </w:footnote>
  <w:footnote w:id="12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พระมหาสำเนียง เลื่อมใส, “การศึกษาเปรียบเทียบธรรมบทและภควัทคีตา”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</w:t>
      </w:r>
      <w:r w:rsidR="00604B32">
        <w:rPr>
          <w:rFonts w:ascii="TH SarabunPSK" w:hAnsi="TH SarabunPSK" w:cs="TH SarabunPSK" w:hint="cs"/>
          <w:b/>
          <w:bCs/>
          <w:sz w:val="28"/>
          <w:szCs w:val="28"/>
          <w:cs/>
        </w:rPr>
        <w:t>อักษรศาสตร์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</w:t>
      </w:r>
      <w:r w:rsidR="004B2BA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(บัณฑิตวิทยาลัย </w:t>
      </w:r>
      <w:r w:rsidR="00A111A3"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sz w:val="28"/>
          <w:szCs w:val="28"/>
          <w:cs/>
        </w:rPr>
        <w:t>มหาวิทยาลัยศิลปากร, ๒๕๓๔), หน้า ฆ.</w:t>
      </w:r>
    </w:p>
  </w:footnote>
  <w:footnote w:id="13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ดวงพร คำหอมกุล, “การศึกษาเชิงวิเคราะห์พุทธจริยศาสตร์ในธัมมปทัฏฐกถา”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, วิทยานิพนธ์พุทธศาสตรมหาบัณฑิต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 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มหาวิทยาลัยมหาจุฬาลงกรณราชวิทยาลัย, ๒๕๔๔), หน้า ๑๑๕-๑๑๗.</w:t>
      </w:r>
    </w:p>
  </w:footnote>
  <w:footnote w:id="14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พระธรรมโมลี (สมศักดิ์ อุปสโม) ,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 xml:space="preserve"> การศึกษาวิจัยการศึกษาเชิงวิเคราะห์พระคาถาธรรมบท,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(นครปฐม</w:t>
      </w:r>
      <w:r w:rsidRPr="008E0CDC">
        <w:rPr>
          <w:rFonts w:ascii="TH SarabunPSK" w:hAnsi="TH SarabunPSK" w:cs="TH SarabunPSK"/>
          <w:sz w:val="28"/>
          <w:szCs w:val="28"/>
        </w:rPr>
        <w:t xml:space="preserve">: </w:t>
      </w:r>
      <w:r w:rsidRPr="008E0CDC">
        <w:rPr>
          <w:rFonts w:ascii="TH SarabunPSK" w:hAnsi="TH SarabunPSK" w:cs="TH SarabunPSK"/>
          <w:sz w:val="28"/>
          <w:szCs w:val="28"/>
          <w:cs/>
        </w:rPr>
        <w:t>มหาวิทยาลัยมหาจุฬาลงกรณราชวิทยาลัย วิทยาเขตบาลีศึกษาพุทธโฆส, ๒๕๔๕</w:t>
      </w:r>
      <w:r w:rsidRPr="008E0CDC">
        <w:rPr>
          <w:rFonts w:ascii="TH SarabunPSK" w:hAnsi="TH SarabunPSK" w:cs="TH SarabunPSK"/>
          <w:sz w:val="28"/>
          <w:szCs w:val="28"/>
        </w:rPr>
        <w:t xml:space="preserve">), </w:t>
      </w:r>
      <w:r w:rsidRPr="008E0CDC">
        <w:rPr>
          <w:rFonts w:ascii="TH SarabunPSK" w:hAnsi="TH SarabunPSK" w:cs="TH SarabunPSK"/>
          <w:sz w:val="28"/>
          <w:szCs w:val="28"/>
          <w:cs/>
        </w:rPr>
        <w:t>หน้า (ง)-(จ)</w:t>
      </w:r>
    </w:p>
  </w:footnote>
  <w:footnote w:id="15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พระมหาทรรศน์ คุณทสฺสี, “การศึกษาเปรียบเทียบพุทธวิธีการสอนในอรรถกถาธรรมบทกับกระบวนการเรียนรู้ที่เน้นผู้เรียนเป็นสำคัญ”,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 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มหาวิทยาลัยมหาจุฬาลงกรณราชวิทยาลัย, ๒๕๔๖), บทคัดย่อ.</w:t>
      </w:r>
    </w:p>
  </w:footnote>
  <w:footnote w:id="16">
    <w:p w:rsidR="00905A60" w:rsidRPr="008E0CDC" w:rsidRDefault="00905A60" w:rsidP="00810419">
      <w:pPr>
        <w:pStyle w:val="NoSpacing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</w:rPr>
      </w:pPr>
      <w:r w:rsidRPr="008E0CDC">
        <w:rPr>
          <w:rFonts w:ascii="TH SarabunPSK" w:hAnsi="TH SarabunPSK" w:cs="TH SarabunPSK"/>
          <w:sz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</w:rPr>
        <w:footnoteRef/>
      </w:r>
      <w:r w:rsidRPr="008E0CDC">
        <w:rPr>
          <w:rFonts w:ascii="TH SarabunPSK" w:hAnsi="TH SarabunPSK" w:cs="TH SarabunPSK"/>
          <w:sz w:val="28"/>
          <w:cs/>
        </w:rPr>
        <w:t xml:space="preserve"> ฌานิศ วงศ์สุวรรณ์,  “การศึกษาเรื่องพุทธวจนะในธรรมบทของเสฐียรพงษ์ วรรณปก</w:t>
      </w:r>
      <w:r w:rsidRPr="008E0CDC">
        <w:rPr>
          <w:rFonts w:ascii="TH SarabunPSK" w:hAnsi="TH SarabunPSK" w:cs="TH SarabunPSK"/>
          <w:b/>
          <w:bCs/>
          <w:sz w:val="28"/>
          <w:cs/>
        </w:rPr>
        <w:t>”</w:t>
      </w:r>
      <w:r w:rsidRPr="008E0CDC">
        <w:rPr>
          <w:rFonts w:ascii="TH SarabunPSK" w:hAnsi="TH SarabunPSK" w:cs="TH SarabunPSK"/>
          <w:sz w:val="28"/>
          <w:cs/>
        </w:rPr>
        <w:t xml:space="preserve">, </w:t>
      </w:r>
      <w:r w:rsidR="002916AE">
        <w:rPr>
          <w:rFonts w:ascii="TH SarabunPSK" w:hAnsi="TH SarabunPSK" w:cs="TH SarabunPSK"/>
          <w:b/>
          <w:bCs/>
          <w:sz w:val="28"/>
          <w:cs/>
        </w:rPr>
        <w:t>วิทยานิพนธ</w:t>
      </w:r>
      <w:r w:rsidR="009C37AC">
        <w:rPr>
          <w:rFonts w:ascii="TH SarabunPSK" w:hAnsi="TH SarabunPSK" w:cs="TH SarabunPSK" w:hint="cs"/>
          <w:b/>
          <w:bCs/>
          <w:sz w:val="28"/>
          <w:cs/>
        </w:rPr>
        <w:t>์อักษร</w:t>
      </w:r>
      <w:r w:rsidR="009C37AC">
        <w:rPr>
          <w:rFonts w:ascii="TH SarabunPSK" w:hAnsi="TH SarabunPSK" w:cs="TH SarabunPSK" w:hint="cs"/>
          <w:b/>
          <w:bCs/>
          <w:vanish/>
          <w:sz w:val="28"/>
          <w:cs/>
        </w:rPr>
        <w:pgNum/>
      </w:r>
      <w:r w:rsidR="009C37AC">
        <w:rPr>
          <w:rFonts w:ascii="TH SarabunPSK" w:hAnsi="TH SarabunPSK" w:cs="TH SarabunPSK" w:hint="cs"/>
          <w:b/>
          <w:bCs/>
          <w:vanish/>
          <w:sz w:val="28"/>
          <w:cs/>
        </w:rPr>
        <w:pgNum/>
      </w:r>
      <w:r w:rsidRPr="008E0CDC">
        <w:rPr>
          <w:rFonts w:ascii="TH SarabunPSK" w:hAnsi="TH SarabunPSK" w:cs="TH SarabunPSK"/>
          <w:b/>
          <w:bCs/>
          <w:sz w:val="28"/>
          <w:cs/>
        </w:rPr>
        <w:t>ศาสตร</w:t>
      </w:r>
      <w:r w:rsidR="00010312">
        <w:rPr>
          <w:rFonts w:ascii="TH SarabunPSK" w:hAnsi="TH SarabunPSK" w:cs="TH SarabunPSK" w:hint="cs"/>
          <w:b/>
          <w:bCs/>
          <w:sz w:val="28"/>
          <w:cs/>
        </w:rPr>
        <w:t>์</w:t>
      </w:r>
      <w:r w:rsidRPr="008E0CDC">
        <w:rPr>
          <w:rFonts w:ascii="TH SarabunPSK" w:hAnsi="TH SarabunPSK" w:cs="TH SarabunPSK"/>
          <w:b/>
          <w:bCs/>
          <w:sz w:val="28"/>
          <w:cs/>
        </w:rPr>
        <w:t xml:space="preserve">มหาบัณฑิต, </w:t>
      </w:r>
      <w:r w:rsidRPr="008E0CDC">
        <w:rPr>
          <w:rFonts w:ascii="TH SarabunPSK" w:hAnsi="TH SarabunPSK" w:cs="TH SarabunPSK"/>
          <w:sz w:val="28"/>
          <w:cs/>
        </w:rPr>
        <w:t xml:space="preserve"> (บัณฑิตวิทยาลัย</w:t>
      </w:r>
      <w:r w:rsidR="00A111A3" w:rsidRPr="008E0CDC">
        <w:rPr>
          <w:rFonts w:ascii="TH SarabunPSK" w:hAnsi="TH SarabunPSK" w:cs="TH SarabunPSK"/>
          <w:sz w:val="28"/>
        </w:rPr>
        <w:t>:</w:t>
      </w:r>
      <w:r w:rsidRPr="008E0CDC">
        <w:rPr>
          <w:rFonts w:ascii="TH SarabunPSK" w:hAnsi="TH SarabunPSK" w:cs="TH SarabunPSK"/>
          <w:sz w:val="28"/>
          <w:cs/>
        </w:rPr>
        <w:t xml:space="preserve">  มหาวิทยาลัยศิลปากร, ๒๕๔๖), บทคัดย่อ.</w:t>
      </w:r>
    </w:p>
    <w:p w:rsidR="00905A60" w:rsidRPr="008E0CDC" w:rsidRDefault="00905A60" w:rsidP="00810419">
      <w:pPr>
        <w:pStyle w:val="FootnoteText"/>
        <w:tabs>
          <w:tab w:val="left" w:pos="990"/>
        </w:tabs>
        <w:rPr>
          <w:rFonts w:ascii="TH SarabunPSK" w:hAnsi="TH SarabunPSK" w:cs="TH SarabunPSK"/>
          <w:sz w:val="2"/>
          <w:szCs w:val="2"/>
          <w:cs/>
        </w:rPr>
      </w:pPr>
    </w:p>
  </w:footnote>
  <w:footnote w:id="17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2"/>
          <w:szCs w:val="22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พระมหาดวงรัตน์ ฐิตรตโน (กิจประภานนท์), “อิทธิพลของธัมมปทัฏฐกถาเรื่องอายุวัฒนกุมารต่อประเพณีสืบชะตาล้านนา”,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 มหาจุฬาลงกรณราชวิทยาลัย, ๒๕๕๐), หน้า ๑๓๔.</w:t>
      </w:r>
    </w:p>
  </w:footnote>
  <w:footnote w:id="18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พระวีรพรรณ วุฑฺฒฺธมฺโม (เชียรประโคน), “อิทธิพลความเชื่อในอรรถกถาธรรมบทที่มีต่อประเพณีไทย”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( 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 มหาวิทยาลัยมหาจุฬาลงกรณราชวิทยาลัย, ๒๕๕๒), หน้า ๑๓๐-๑๓๑.</w:t>
      </w:r>
    </w:p>
  </w:footnote>
  <w:footnote w:id="19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  <w:cs/>
        </w:rPr>
        <w:t>เสาวนีย์ พงศกรเสถียร, “การศึกษาวิเคราะห์แนวคิดญาณวิทยาในธัมมปทัฏฐกถา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”</w:t>
      </w:r>
      <w:r w:rsidRPr="008E0CDC">
        <w:rPr>
          <w:rFonts w:ascii="TH SarabunPSK" w:hAnsi="TH SarabunPSK" w:cs="TH SarabunPSK"/>
          <w:sz w:val="28"/>
          <w:szCs w:val="28"/>
          <w:cs/>
        </w:rPr>
        <w:t>,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วิทยานิพนธ์พุทธศาสตรมหาบัณฑิต,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(บัณฑิตวิทยาลัย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มหาวิทยาลัยมหาจุฬาลงกรณราชวิทยาลัย, ๒๕๕๓),</w:t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>หน้า ๑๘๙-๑๙๖.</w:t>
      </w:r>
    </w:p>
  </w:footnote>
  <w:footnote w:id="20">
    <w:p w:rsidR="00905A60" w:rsidRPr="008E0CDC" w:rsidRDefault="00905A60" w:rsidP="00810419">
      <w:pPr>
        <w:pStyle w:val="FootnoteText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8E0CDC">
        <w:rPr>
          <w:rFonts w:ascii="TH SarabunPSK" w:hAnsi="TH SarabunPSK" w:cs="TH SarabunPSK"/>
          <w:sz w:val="28"/>
          <w:szCs w:val="28"/>
          <w:cs/>
        </w:rPr>
        <w:tab/>
      </w:r>
      <w:r w:rsidRPr="008E0CDC">
        <w:rPr>
          <w:rStyle w:val="FootnoteReference"/>
          <w:rFonts w:ascii="TH SarabunPSK" w:hAnsi="TH SarabunPSK" w:cs="TH SarabunPSK"/>
          <w:sz w:val="28"/>
          <w:szCs w:val="28"/>
        </w:rPr>
        <w:footnoteRef/>
      </w:r>
      <w:r w:rsidRPr="008E0CDC">
        <w:rPr>
          <w:rFonts w:ascii="TH SarabunPSK" w:hAnsi="TH SarabunPSK" w:cs="TH SarabunPSK"/>
          <w:sz w:val="28"/>
          <w:szCs w:val="28"/>
        </w:rPr>
        <w:t xml:space="preserve"> 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พระวิพัฒน์ อตฺตเปโม (เอี่ยมเปรมจิต), “การศึกษาหลักกรรมและการให้ผลของกรรมในคัมภีร์อรรถกถาธรรมบท”, </w:t>
      </w:r>
      <w:r w:rsidR="00F03082">
        <w:rPr>
          <w:rFonts w:ascii="TH SarabunPSK" w:hAnsi="TH SarabunPSK" w:cs="TH SarabunPSK"/>
          <w:b/>
          <w:bCs/>
          <w:sz w:val="28"/>
          <w:szCs w:val="28"/>
          <w:cs/>
        </w:rPr>
        <w:t>วิทยานิพนธ์พุทธศาสตร</w:t>
      </w:r>
      <w:r w:rsidRPr="008E0CDC">
        <w:rPr>
          <w:rFonts w:ascii="TH SarabunPSK" w:hAnsi="TH SarabunPSK" w:cs="TH SarabunPSK"/>
          <w:b/>
          <w:bCs/>
          <w:sz w:val="28"/>
          <w:szCs w:val="28"/>
          <w:cs/>
        </w:rPr>
        <w:t>มหาบัณฑิต</w:t>
      </w:r>
      <w:r w:rsidRPr="008E0CDC">
        <w:rPr>
          <w:rFonts w:ascii="TH SarabunPSK" w:hAnsi="TH SarabunPSK" w:cs="TH SarabunPSK"/>
          <w:sz w:val="28"/>
          <w:szCs w:val="28"/>
          <w:cs/>
        </w:rPr>
        <w:t>, (บัณฑิตวิทยาลัย</w:t>
      </w:r>
      <w:r w:rsidR="00A111A3" w:rsidRPr="008E0CDC">
        <w:rPr>
          <w:rFonts w:ascii="TH SarabunPSK" w:hAnsi="TH SarabunPSK" w:cs="TH SarabunPSK"/>
          <w:sz w:val="28"/>
          <w:szCs w:val="28"/>
        </w:rPr>
        <w:t>:</w:t>
      </w:r>
      <w:r w:rsidRPr="008E0CDC">
        <w:rPr>
          <w:rFonts w:ascii="TH SarabunPSK" w:hAnsi="TH SarabunPSK" w:cs="TH SarabunPSK"/>
          <w:sz w:val="28"/>
          <w:szCs w:val="28"/>
          <w:cs/>
        </w:rPr>
        <w:t xml:space="preserve">  มหาวิทยาลัยมหาจุฬาลงกรณราชวิทยาลัย, ๒๕๕๓), หน้า ๒๑๔-๒๑๗.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278303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F26E2C" w:rsidRPr="00F26E2C" w:rsidRDefault="00F26E2C">
        <w:pPr>
          <w:pStyle w:val="Header"/>
          <w:jc w:val="right"/>
          <w:rPr>
            <w:rFonts w:asciiTheme="majorBidi" w:hAnsiTheme="majorBidi" w:cstheme="majorBidi"/>
          </w:rPr>
        </w:pPr>
        <w:r w:rsidRPr="00F42D7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42D7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42D7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24C25">
          <w:rPr>
            <w:rFonts w:ascii="TH SarabunPSK" w:hAnsi="TH SarabunPSK" w:cs="TH SarabunPSK"/>
            <w:noProof/>
            <w:sz w:val="32"/>
            <w:szCs w:val="32"/>
            <w:cs/>
          </w:rPr>
          <w:t>๑๓</w:t>
        </w:r>
        <w:r w:rsidRPr="00F42D7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D61CC"/>
    <w:multiLevelType w:val="hybridMultilevel"/>
    <w:tmpl w:val="3E64068A"/>
    <w:lvl w:ilvl="0" w:tplc="D530516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728"/>
    <w:rsid w:val="00001D5E"/>
    <w:rsid w:val="000040FC"/>
    <w:rsid w:val="00004B1E"/>
    <w:rsid w:val="00005680"/>
    <w:rsid w:val="00005948"/>
    <w:rsid w:val="000064A0"/>
    <w:rsid w:val="00007248"/>
    <w:rsid w:val="00010312"/>
    <w:rsid w:val="0001108E"/>
    <w:rsid w:val="0001169E"/>
    <w:rsid w:val="0001226B"/>
    <w:rsid w:val="0001239A"/>
    <w:rsid w:val="00013696"/>
    <w:rsid w:val="0001542E"/>
    <w:rsid w:val="00017100"/>
    <w:rsid w:val="0001729E"/>
    <w:rsid w:val="00017823"/>
    <w:rsid w:val="000203A6"/>
    <w:rsid w:val="00027554"/>
    <w:rsid w:val="000310A7"/>
    <w:rsid w:val="00031C21"/>
    <w:rsid w:val="00035418"/>
    <w:rsid w:val="000355EF"/>
    <w:rsid w:val="00035E9A"/>
    <w:rsid w:val="00041940"/>
    <w:rsid w:val="000435C6"/>
    <w:rsid w:val="00044971"/>
    <w:rsid w:val="00045DAB"/>
    <w:rsid w:val="0004601E"/>
    <w:rsid w:val="000470A2"/>
    <w:rsid w:val="000473E4"/>
    <w:rsid w:val="00050C9A"/>
    <w:rsid w:val="00051094"/>
    <w:rsid w:val="00052052"/>
    <w:rsid w:val="00052CF1"/>
    <w:rsid w:val="0005694F"/>
    <w:rsid w:val="00057BA8"/>
    <w:rsid w:val="000623FF"/>
    <w:rsid w:val="00064BD7"/>
    <w:rsid w:val="00065124"/>
    <w:rsid w:val="00065B0C"/>
    <w:rsid w:val="000666FA"/>
    <w:rsid w:val="0006740F"/>
    <w:rsid w:val="000732EF"/>
    <w:rsid w:val="000736D2"/>
    <w:rsid w:val="00075027"/>
    <w:rsid w:val="00076B02"/>
    <w:rsid w:val="000775A3"/>
    <w:rsid w:val="000811E5"/>
    <w:rsid w:val="0008204D"/>
    <w:rsid w:val="00082A69"/>
    <w:rsid w:val="0008308E"/>
    <w:rsid w:val="00083BE9"/>
    <w:rsid w:val="00084B83"/>
    <w:rsid w:val="00084E18"/>
    <w:rsid w:val="000855BE"/>
    <w:rsid w:val="00085E93"/>
    <w:rsid w:val="00085F91"/>
    <w:rsid w:val="00086D63"/>
    <w:rsid w:val="00087406"/>
    <w:rsid w:val="000875C3"/>
    <w:rsid w:val="000902C0"/>
    <w:rsid w:val="000914CE"/>
    <w:rsid w:val="00091AFE"/>
    <w:rsid w:val="00092073"/>
    <w:rsid w:val="00094376"/>
    <w:rsid w:val="000968C6"/>
    <w:rsid w:val="00096D05"/>
    <w:rsid w:val="00097110"/>
    <w:rsid w:val="00097C9D"/>
    <w:rsid w:val="000A297C"/>
    <w:rsid w:val="000A7BDF"/>
    <w:rsid w:val="000B12BA"/>
    <w:rsid w:val="000B1F00"/>
    <w:rsid w:val="000B2FB6"/>
    <w:rsid w:val="000B3705"/>
    <w:rsid w:val="000B54EB"/>
    <w:rsid w:val="000B5CDB"/>
    <w:rsid w:val="000B758B"/>
    <w:rsid w:val="000C02F1"/>
    <w:rsid w:val="000C2D3C"/>
    <w:rsid w:val="000C308C"/>
    <w:rsid w:val="000C3DE3"/>
    <w:rsid w:val="000C400D"/>
    <w:rsid w:val="000C55A4"/>
    <w:rsid w:val="000C6E3F"/>
    <w:rsid w:val="000C7059"/>
    <w:rsid w:val="000D0DDE"/>
    <w:rsid w:val="000D0E1B"/>
    <w:rsid w:val="000D1636"/>
    <w:rsid w:val="000D402A"/>
    <w:rsid w:val="000D7E7E"/>
    <w:rsid w:val="000E14C9"/>
    <w:rsid w:val="000E28E9"/>
    <w:rsid w:val="000E4106"/>
    <w:rsid w:val="000E647D"/>
    <w:rsid w:val="000E6E93"/>
    <w:rsid w:val="000E7FD9"/>
    <w:rsid w:val="000F25FB"/>
    <w:rsid w:val="000F391F"/>
    <w:rsid w:val="000F5FF4"/>
    <w:rsid w:val="000F6E46"/>
    <w:rsid w:val="000F7B42"/>
    <w:rsid w:val="000F7F2F"/>
    <w:rsid w:val="00100B27"/>
    <w:rsid w:val="00101320"/>
    <w:rsid w:val="00102B62"/>
    <w:rsid w:val="00102F2C"/>
    <w:rsid w:val="00103BF2"/>
    <w:rsid w:val="00105E04"/>
    <w:rsid w:val="00110D9F"/>
    <w:rsid w:val="00111B08"/>
    <w:rsid w:val="00113287"/>
    <w:rsid w:val="00113B54"/>
    <w:rsid w:val="00120A5D"/>
    <w:rsid w:val="00121394"/>
    <w:rsid w:val="00123B9A"/>
    <w:rsid w:val="0013547C"/>
    <w:rsid w:val="00135C04"/>
    <w:rsid w:val="00136E42"/>
    <w:rsid w:val="00141D1C"/>
    <w:rsid w:val="001424A9"/>
    <w:rsid w:val="00143869"/>
    <w:rsid w:val="00144290"/>
    <w:rsid w:val="00147606"/>
    <w:rsid w:val="00150A5F"/>
    <w:rsid w:val="00150B8F"/>
    <w:rsid w:val="001516B9"/>
    <w:rsid w:val="00151A5C"/>
    <w:rsid w:val="001523E1"/>
    <w:rsid w:val="00152442"/>
    <w:rsid w:val="001531CE"/>
    <w:rsid w:val="00153A89"/>
    <w:rsid w:val="00153FB8"/>
    <w:rsid w:val="0015742C"/>
    <w:rsid w:val="00162373"/>
    <w:rsid w:val="0016251A"/>
    <w:rsid w:val="00163247"/>
    <w:rsid w:val="00163860"/>
    <w:rsid w:val="00163A22"/>
    <w:rsid w:val="0016622F"/>
    <w:rsid w:val="001717E3"/>
    <w:rsid w:val="00171E01"/>
    <w:rsid w:val="001720EF"/>
    <w:rsid w:val="00172B02"/>
    <w:rsid w:val="00173758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66C0"/>
    <w:rsid w:val="0019721D"/>
    <w:rsid w:val="00197469"/>
    <w:rsid w:val="001A2A76"/>
    <w:rsid w:val="001A49B9"/>
    <w:rsid w:val="001A4BB1"/>
    <w:rsid w:val="001A521F"/>
    <w:rsid w:val="001A738D"/>
    <w:rsid w:val="001A79C4"/>
    <w:rsid w:val="001B2FC6"/>
    <w:rsid w:val="001B4E81"/>
    <w:rsid w:val="001B6B72"/>
    <w:rsid w:val="001B6E0E"/>
    <w:rsid w:val="001B6F2C"/>
    <w:rsid w:val="001C01CB"/>
    <w:rsid w:val="001C1C49"/>
    <w:rsid w:val="001C284C"/>
    <w:rsid w:val="001C31FB"/>
    <w:rsid w:val="001C35EE"/>
    <w:rsid w:val="001C3790"/>
    <w:rsid w:val="001C5686"/>
    <w:rsid w:val="001C63B0"/>
    <w:rsid w:val="001D14A0"/>
    <w:rsid w:val="001D1A96"/>
    <w:rsid w:val="001D4C60"/>
    <w:rsid w:val="001D4D1A"/>
    <w:rsid w:val="001D5993"/>
    <w:rsid w:val="001D5F6F"/>
    <w:rsid w:val="001D60EA"/>
    <w:rsid w:val="001D6948"/>
    <w:rsid w:val="001D6F43"/>
    <w:rsid w:val="001D73FA"/>
    <w:rsid w:val="001E071F"/>
    <w:rsid w:val="001E1C3F"/>
    <w:rsid w:val="001E5DE7"/>
    <w:rsid w:val="001F12D9"/>
    <w:rsid w:val="001F3068"/>
    <w:rsid w:val="001F46BF"/>
    <w:rsid w:val="001F4A72"/>
    <w:rsid w:val="001F4F2E"/>
    <w:rsid w:val="001F52DE"/>
    <w:rsid w:val="001F6677"/>
    <w:rsid w:val="002006F2"/>
    <w:rsid w:val="00201A2D"/>
    <w:rsid w:val="002057F6"/>
    <w:rsid w:val="00206E87"/>
    <w:rsid w:val="00207321"/>
    <w:rsid w:val="002077D9"/>
    <w:rsid w:val="00211732"/>
    <w:rsid w:val="00212DB5"/>
    <w:rsid w:val="00213EB0"/>
    <w:rsid w:val="00217217"/>
    <w:rsid w:val="002207EA"/>
    <w:rsid w:val="00221AEF"/>
    <w:rsid w:val="002228BB"/>
    <w:rsid w:val="0022494A"/>
    <w:rsid w:val="002270A4"/>
    <w:rsid w:val="002274D8"/>
    <w:rsid w:val="00230203"/>
    <w:rsid w:val="00235758"/>
    <w:rsid w:val="00235DD7"/>
    <w:rsid w:val="00236BCD"/>
    <w:rsid w:val="00240000"/>
    <w:rsid w:val="00240E5E"/>
    <w:rsid w:val="00246C79"/>
    <w:rsid w:val="002513B4"/>
    <w:rsid w:val="002515F9"/>
    <w:rsid w:val="00251DB5"/>
    <w:rsid w:val="00254A65"/>
    <w:rsid w:val="00254B0F"/>
    <w:rsid w:val="0025591D"/>
    <w:rsid w:val="00256109"/>
    <w:rsid w:val="00257AE2"/>
    <w:rsid w:val="00260ED8"/>
    <w:rsid w:val="0026360F"/>
    <w:rsid w:val="00266362"/>
    <w:rsid w:val="002668DC"/>
    <w:rsid w:val="00266D5B"/>
    <w:rsid w:val="00271110"/>
    <w:rsid w:val="002717C9"/>
    <w:rsid w:val="00272F54"/>
    <w:rsid w:val="00273C8E"/>
    <w:rsid w:val="00274CBE"/>
    <w:rsid w:val="00277A3E"/>
    <w:rsid w:val="00281337"/>
    <w:rsid w:val="0028192F"/>
    <w:rsid w:val="00281D34"/>
    <w:rsid w:val="00285031"/>
    <w:rsid w:val="0028515E"/>
    <w:rsid w:val="00290EE6"/>
    <w:rsid w:val="00290FFC"/>
    <w:rsid w:val="002916AE"/>
    <w:rsid w:val="00291CCD"/>
    <w:rsid w:val="0029330F"/>
    <w:rsid w:val="00297232"/>
    <w:rsid w:val="002973BC"/>
    <w:rsid w:val="002979AA"/>
    <w:rsid w:val="002A14AF"/>
    <w:rsid w:val="002A578B"/>
    <w:rsid w:val="002A734D"/>
    <w:rsid w:val="002B36A5"/>
    <w:rsid w:val="002B60D0"/>
    <w:rsid w:val="002B6162"/>
    <w:rsid w:val="002B7E25"/>
    <w:rsid w:val="002C0252"/>
    <w:rsid w:val="002C03B4"/>
    <w:rsid w:val="002C0508"/>
    <w:rsid w:val="002C05B1"/>
    <w:rsid w:val="002C279E"/>
    <w:rsid w:val="002C3217"/>
    <w:rsid w:val="002C47B4"/>
    <w:rsid w:val="002C507F"/>
    <w:rsid w:val="002C708F"/>
    <w:rsid w:val="002D0987"/>
    <w:rsid w:val="002D0E0E"/>
    <w:rsid w:val="002D115C"/>
    <w:rsid w:val="002D291B"/>
    <w:rsid w:val="002D36A3"/>
    <w:rsid w:val="002D3D64"/>
    <w:rsid w:val="002D421C"/>
    <w:rsid w:val="002D4D38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60D9"/>
    <w:rsid w:val="002E63C1"/>
    <w:rsid w:val="002E7BE3"/>
    <w:rsid w:val="002E7EA6"/>
    <w:rsid w:val="002F0D30"/>
    <w:rsid w:val="002F3808"/>
    <w:rsid w:val="002F4FCF"/>
    <w:rsid w:val="002F568C"/>
    <w:rsid w:val="002F5BB7"/>
    <w:rsid w:val="002F5F06"/>
    <w:rsid w:val="003033FC"/>
    <w:rsid w:val="0030364F"/>
    <w:rsid w:val="00305846"/>
    <w:rsid w:val="0030785D"/>
    <w:rsid w:val="0031111D"/>
    <w:rsid w:val="0031118B"/>
    <w:rsid w:val="0031136A"/>
    <w:rsid w:val="00311FCD"/>
    <w:rsid w:val="00313936"/>
    <w:rsid w:val="003144E1"/>
    <w:rsid w:val="00314976"/>
    <w:rsid w:val="00324150"/>
    <w:rsid w:val="0032670D"/>
    <w:rsid w:val="00331818"/>
    <w:rsid w:val="003326CC"/>
    <w:rsid w:val="00332F7A"/>
    <w:rsid w:val="00335977"/>
    <w:rsid w:val="00335B8C"/>
    <w:rsid w:val="00336F86"/>
    <w:rsid w:val="00342A4D"/>
    <w:rsid w:val="00342D52"/>
    <w:rsid w:val="00343100"/>
    <w:rsid w:val="00343972"/>
    <w:rsid w:val="00343D5A"/>
    <w:rsid w:val="00344FC3"/>
    <w:rsid w:val="003459B6"/>
    <w:rsid w:val="00345CFC"/>
    <w:rsid w:val="003468AC"/>
    <w:rsid w:val="00346DB5"/>
    <w:rsid w:val="00346DF4"/>
    <w:rsid w:val="0035168D"/>
    <w:rsid w:val="00352E7A"/>
    <w:rsid w:val="003548A1"/>
    <w:rsid w:val="00355E64"/>
    <w:rsid w:val="0035615D"/>
    <w:rsid w:val="00360FCF"/>
    <w:rsid w:val="003613A7"/>
    <w:rsid w:val="00364A87"/>
    <w:rsid w:val="00364DF5"/>
    <w:rsid w:val="00364E52"/>
    <w:rsid w:val="003703E4"/>
    <w:rsid w:val="003703EE"/>
    <w:rsid w:val="00372BA7"/>
    <w:rsid w:val="00373A7B"/>
    <w:rsid w:val="003744B0"/>
    <w:rsid w:val="00375118"/>
    <w:rsid w:val="00382202"/>
    <w:rsid w:val="0038403B"/>
    <w:rsid w:val="003863D5"/>
    <w:rsid w:val="0039015A"/>
    <w:rsid w:val="00391540"/>
    <w:rsid w:val="003922BA"/>
    <w:rsid w:val="00392B21"/>
    <w:rsid w:val="00392F69"/>
    <w:rsid w:val="00397CD5"/>
    <w:rsid w:val="003A2FA9"/>
    <w:rsid w:val="003A3355"/>
    <w:rsid w:val="003A38A8"/>
    <w:rsid w:val="003A6916"/>
    <w:rsid w:val="003A76AE"/>
    <w:rsid w:val="003B00D3"/>
    <w:rsid w:val="003B02A6"/>
    <w:rsid w:val="003B73D5"/>
    <w:rsid w:val="003B7964"/>
    <w:rsid w:val="003C07C0"/>
    <w:rsid w:val="003C0D45"/>
    <w:rsid w:val="003C4647"/>
    <w:rsid w:val="003C57B2"/>
    <w:rsid w:val="003C592D"/>
    <w:rsid w:val="003D22BE"/>
    <w:rsid w:val="003D4000"/>
    <w:rsid w:val="003D4155"/>
    <w:rsid w:val="003D46DA"/>
    <w:rsid w:val="003D6B95"/>
    <w:rsid w:val="003D785C"/>
    <w:rsid w:val="003E5414"/>
    <w:rsid w:val="003E722F"/>
    <w:rsid w:val="003E7EC7"/>
    <w:rsid w:val="003F3DBE"/>
    <w:rsid w:val="003F694B"/>
    <w:rsid w:val="003F6DF3"/>
    <w:rsid w:val="004004BC"/>
    <w:rsid w:val="00401880"/>
    <w:rsid w:val="00402FD0"/>
    <w:rsid w:val="0040405D"/>
    <w:rsid w:val="0040559E"/>
    <w:rsid w:val="004079FB"/>
    <w:rsid w:val="00423097"/>
    <w:rsid w:val="00424C25"/>
    <w:rsid w:val="00425F57"/>
    <w:rsid w:val="004274B8"/>
    <w:rsid w:val="0043066B"/>
    <w:rsid w:val="004316CF"/>
    <w:rsid w:val="00437094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476E0"/>
    <w:rsid w:val="00450C56"/>
    <w:rsid w:val="00450D94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0C6B"/>
    <w:rsid w:val="00474E47"/>
    <w:rsid w:val="00475351"/>
    <w:rsid w:val="00475DB1"/>
    <w:rsid w:val="00476882"/>
    <w:rsid w:val="00477474"/>
    <w:rsid w:val="00477C9D"/>
    <w:rsid w:val="004820CD"/>
    <w:rsid w:val="004847A5"/>
    <w:rsid w:val="00486532"/>
    <w:rsid w:val="00486C86"/>
    <w:rsid w:val="00490E92"/>
    <w:rsid w:val="0049210A"/>
    <w:rsid w:val="0049567C"/>
    <w:rsid w:val="00497C27"/>
    <w:rsid w:val="00497C88"/>
    <w:rsid w:val="004A1470"/>
    <w:rsid w:val="004A1F89"/>
    <w:rsid w:val="004A42C1"/>
    <w:rsid w:val="004A61CF"/>
    <w:rsid w:val="004A76F9"/>
    <w:rsid w:val="004B1878"/>
    <w:rsid w:val="004B18BC"/>
    <w:rsid w:val="004B2BAE"/>
    <w:rsid w:val="004B34DC"/>
    <w:rsid w:val="004B4E9D"/>
    <w:rsid w:val="004B67DD"/>
    <w:rsid w:val="004B7BEE"/>
    <w:rsid w:val="004C1542"/>
    <w:rsid w:val="004C4689"/>
    <w:rsid w:val="004C605D"/>
    <w:rsid w:val="004D27B2"/>
    <w:rsid w:val="004D3356"/>
    <w:rsid w:val="004D391E"/>
    <w:rsid w:val="004D67DC"/>
    <w:rsid w:val="004E016D"/>
    <w:rsid w:val="004E0704"/>
    <w:rsid w:val="004E4C29"/>
    <w:rsid w:val="004E7220"/>
    <w:rsid w:val="004F3927"/>
    <w:rsid w:val="004F5197"/>
    <w:rsid w:val="004F622E"/>
    <w:rsid w:val="004F7417"/>
    <w:rsid w:val="00500B58"/>
    <w:rsid w:val="00500C76"/>
    <w:rsid w:val="00502095"/>
    <w:rsid w:val="00502D8C"/>
    <w:rsid w:val="005038A2"/>
    <w:rsid w:val="005039E6"/>
    <w:rsid w:val="00504607"/>
    <w:rsid w:val="0050529C"/>
    <w:rsid w:val="00507F4B"/>
    <w:rsid w:val="005113E5"/>
    <w:rsid w:val="00513569"/>
    <w:rsid w:val="005138B3"/>
    <w:rsid w:val="00513BC1"/>
    <w:rsid w:val="00514911"/>
    <w:rsid w:val="00526753"/>
    <w:rsid w:val="00527F07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51EA7"/>
    <w:rsid w:val="00551FC1"/>
    <w:rsid w:val="0055279D"/>
    <w:rsid w:val="00554EBE"/>
    <w:rsid w:val="00555ECF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83A55"/>
    <w:rsid w:val="005846BF"/>
    <w:rsid w:val="00586DA6"/>
    <w:rsid w:val="00590665"/>
    <w:rsid w:val="00590CF0"/>
    <w:rsid w:val="00591320"/>
    <w:rsid w:val="00591653"/>
    <w:rsid w:val="005937CE"/>
    <w:rsid w:val="00593FFE"/>
    <w:rsid w:val="00596375"/>
    <w:rsid w:val="00597FB0"/>
    <w:rsid w:val="005A1352"/>
    <w:rsid w:val="005A2EFA"/>
    <w:rsid w:val="005A3091"/>
    <w:rsid w:val="005A38BC"/>
    <w:rsid w:val="005A46CE"/>
    <w:rsid w:val="005A5C04"/>
    <w:rsid w:val="005A5E6D"/>
    <w:rsid w:val="005A5FB2"/>
    <w:rsid w:val="005A7D35"/>
    <w:rsid w:val="005B0248"/>
    <w:rsid w:val="005B0631"/>
    <w:rsid w:val="005B0F4B"/>
    <w:rsid w:val="005B134D"/>
    <w:rsid w:val="005B4E04"/>
    <w:rsid w:val="005B57B7"/>
    <w:rsid w:val="005C06DA"/>
    <w:rsid w:val="005C0BD6"/>
    <w:rsid w:val="005C4474"/>
    <w:rsid w:val="005C5440"/>
    <w:rsid w:val="005C5804"/>
    <w:rsid w:val="005C6CD6"/>
    <w:rsid w:val="005C6DD3"/>
    <w:rsid w:val="005C79BB"/>
    <w:rsid w:val="005D1B1D"/>
    <w:rsid w:val="005D3319"/>
    <w:rsid w:val="005D3735"/>
    <w:rsid w:val="005D4469"/>
    <w:rsid w:val="005D61FF"/>
    <w:rsid w:val="005D7048"/>
    <w:rsid w:val="005E74F7"/>
    <w:rsid w:val="005F09AF"/>
    <w:rsid w:val="005F2056"/>
    <w:rsid w:val="005F368F"/>
    <w:rsid w:val="005F3CFE"/>
    <w:rsid w:val="005F60C4"/>
    <w:rsid w:val="005F6BE6"/>
    <w:rsid w:val="0060230C"/>
    <w:rsid w:val="00603160"/>
    <w:rsid w:val="0060412E"/>
    <w:rsid w:val="00604B32"/>
    <w:rsid w:val="00604FA6"/>
    <w:rsid w:val="0060523B"/>
    <w:rsid w:val="00606AA7"/>
    <w:rsid w:val="006076A0"/>
    <w:rsid w:val="00607980"/>
    <w:rsid w:val="00610FB3"/>
    <w:rsid w:val="00611850"/>
    <w:rsid w:val="00611F9E"/>
    <w:rsid w:val="00615399"/>
    <w:rsid w:val="00615974"/>
    <w:rsid w:val="0061630E"/>
    <w:rsid w:val="0061636D"/>
    <w:rsid w:val="00620533"/>
    <w:rsid w:val="006205E7"/>
    <w:rsid w:val="00622176"/>
    <w:rsid w:val="006225AE"/>
    <w:rsid w:val="006233DC"/>
    <w:rsid w:val="00623838"/>
    <w:rsid w:val="00626332"/>
    <w:rsid w:val="00626C25"/>
    <w:rsid w:val="00626EDE"/>
    <w:rsid w:val="00633EE8"/>
    <w:rsid w:val="00634B1E"/>
    <w:rsid w:val="0063553C"/>
    <w:rsid w:val="00637A14"/>
    <w:rsid w:val="00642F0A"/>
    <w:rsid w:val="00643045"/>
    <w:rsid w:val="00643DD9"/>
    <w:rsid w:val="006454B1"/>
    <w:rsid w:val="00645A1B"/>
    <w:rsid w:val="00645A67"/>
    <w:rsid w:val="00646166"/>
    <w:rsid w:val="00646F71"/>
    <w:rsid w:val="0064712F"/>
    <w:rsid w:val="0065073D"/>
    <w:rsid w:val="00650C24"/>
    <w:rsid w:val="006522E4"/>
    <w:rsid w:val="006545F2"/>
    <w:rsid w:val="00661EFB"/>
    <w:rsid w:val="00662E50"/>
    <w:rsid w:val="006646EB"/>
    <w:rsid w:val="00665967"/>
    <w:rsid w:val="006665EC"/>
    <w:rsid w:val="0066668A"/>
    <w:rsid w:val="006670F8"/>
    <w:rsid w:val="0067067F"/>
    <w:rsid w:val="006719DE"/>
    <w:rsid w:val="00671A3D"/>
    <w:rsid w:val="0067298C"/>
    <w:rsid w:val="00673567"/>
    <w:rsid w:val="00673648"/>
    <w:rsid w:val="00681AC7"/>
    <w:rsid w:val="00682CEE"/>
    <w:rsid w:val="00684C03"/>
    <w:rsid w:val="00684E41"/>
    <w:rsid w:val="00686922"/>
    <w:rsid w:val="00690F82"/>
    <w:rsid w:val="00693092"/>
    <w:rsid w:val="00694097"/>
    <w:rsid w:val="00694284"/>
    <w:rsid w:val="0069447F"/>
    <w:rsid w:val="00694B82"/>
    <w:rsid w:val="006950D8"/>
    <w:rsid w:val="00695DEC"/>
    <w:rsid w:val="00695FAC"/>
    <w:rsid w:val="00697E99"/>
    <w:rsid w:val="006A14FA"/>
    <w:rsid w:val="006A20AB"/>
    <w:rsid w:val="006A354C"/>
    <w:rsid w:val="006A3CF0"/>
    <w:rsid w:val="006A5D4E"/>
    <w:rsid w:val="006B146F"/>
    <w:rsid w:val="006B434C"/>
    <w:rsid w:val="006B6628"/>
    <w:rsid w:val="006C2032"/>
    <w:rsid w:val="006C3FD1"/>
    <w:rsid w:val="006C4424"/>
    <w:rsid w:val="006C5B60"/>
    <w:rsid w:val="006C6149"/>
    <w:rsid w:val="006D290D"/>
    <w:rsid w:val="006D3519"/>
    <w:rsid w:val="006D3EBE"/>
    <w:rsid w:val="006D46F3"/>
    <w:rsid w:val="006D554C"/>
    <w:rsid w:val="006D78FB"/>
    <w:rsid w:val="006E3F49"/>
    <w:rsid w:val="006E6A35"/>
    <w:rsid w:val="006E6D8D"/>
    <w:rsid w:val="006E743F"/>
    <w:rsid w:val="006F0190"/>
    <w:rsid w:val="006F0800"/>
    <w:rsid w:val="006F193B"/>
    <w:rsid w:val="006F2DAB"/>
    <w:rsid w:val="006F55E7"/>
    <w:rsid w:val="00700F44"/>
    <w:rsid w:val="00702456"/>
    <w:rsid w:val="00704ED4"/>
    <w:rsid w:val="00705697"/>
    <w:rsid w:val="00705730"/>
    <w:rsid w:val="00706005"/>
    <w:rsid w:val="007107AC"/>
    <w:rsid w:val="00712D95"/>
    <w:rsid w:val="0071455F"/>
    <w:rsid w:val="00720E37"/>
    <w:rsid w:val="007219C7"/>
    <w:rsid w:val="00722745"/>
    <w:rsid w:val="0072278B"/>
    <w:rsid w:val="007252B9"/>
    <w:rsid w:val="00725500"/>
    <w:rsid w:val="00725C96"/>
    <w:rsid w:val="00725DA9"/>
    <w:rsid w:val="00727AAE"/>
    <w:rsid w:val="007318C7"/>
    <w:rsid w:val="00732871"/>
    <w:rsid w:val="00732C28"/>
    <w:rsid w:val="00735FCD"/>
    <w:rsid w:val="00736342"/>
    <w:rsid w:val="00737DC2"/>
    <w:rsid w:val="007411DD"/>
    <w:rsid w:val="00742500"/>
    <w:rsid w:val="007441C9"/>
    <w:rsid w:val="00745FD9"/>
    <w:rsid w:val="0075180C"/>
    <w:rsid w:val="00752151"/>
    <w:rsid w:val="007532A7"/>
    <w:rsid w:val="0075557A"/>
    <w:rsid w:val="0076011D"/>
    <w:rsid w:val="00763841"/>
    <w:rsid w:val="00763A45"/>
    <w:rsid w:val="00771838"/>
    <w:rsid w:val="00772BAD"/>
    <w:rsid w:val="00772E11"/>
    <w:rsid w:val="00776988"/>
    <w:rsid w:val="00776F9D"/>
    <w:rsid w:val="0078135B"/>
    <w:rsid w:val="00781DFC"/>
    <w:rsid w:val="0078315E"/>
    <w:rsid w:val="00783F3C"/>
    <w:rsid w:val="0078479D"/>
    <w:rsid w:val="00784884"/>
    <w:rsid w:val="00784F2F"/>
    <w:rsid w:val="0078561C"/>
    <w:rsid w:val="00790660"/>
    <w:rsid w:val="00791421"/>
    <w:rsid w:val="00791FFC"/>
    <w:rsid w:val="0079344B"/>
    <w:rsid w:val="007938B3"/>
    <w:rsid w:val="00794620"/>
    <w:rsid w:val="007947FF"/>
    <w:rsid w:val="007A0ABC"/>
    <w:rsid w:val="007A0D03"/>
    <w:rsid w:val="007A1FE2"/>
    <w:rsid w:val="007A2778"/>
    <w:rsid w:val="007A282C"/>
    <w:rsid w:val="007A489F"/>
    <w:rsid w:val="007A49A2"/>
    <w:rsid w:val="007A7DA8"/>
    <w:rsid w:val="007B23A2"/>
    <w:rsid w:val="007B2845"/>
    <w:rsid w:val="007B4597"/>
    <w:rsid w:val="007B642B"/>
    <w:rsid w:val="007C233E"/>
    <w:rsid w:val="007C250A"/>
    <w:rsid w:val="007C25B3"/>
    <w:rsid w:val="007C3C88"/>
    <w:rsid w:val="007C4305"/>
    <w:rsid w:val="007C45A2"/>
    <w:rsid w:val="007C4E71"/>
    <w:rsid w:val="007C6F36"/>
    <w:rsid w:val="007D0661"/>
    <w:rsid w:val="007D0C6F"/>
    <w:rsid w:val="007D122C"/>
    <w:rsid w:val="007D1249"/>
    <w:rsid w:val="007D12B9"/>
    <w:rsid w:val="007D135F"/>
    <w:rsid w:val="007D4AE3"/>
    <w:rsid w:val="007D6955"/>
    <w:rsid w:val="007E1A76"/>
    <w:rsid w:val="007E38D7"/>
    <w:rsid w:val="007E444F"/>
    <w:rsid w:val="007E5D74"/>
    <w:rsid w:val="007E6BAE"/>
    <w:rsid w:val="007F13B5"/>
    <w:rsid w:val="007F143C"/>
    <w:rsid w:val="007F1F2A"/>
    <w:rsid w:val="007F5828"/>
    <w:rsid w:val="007F605E"/>
    <w:rsid w:val="007F63FA"/>
    <w:rsid w:val="007F6CEE"/>
    <w:rsid w:val="007F74B0"/>
    <w:rsid w:val="008006D2"/>
    <w:rsid w:val="00802BF6"/>
    <w:rsid w:val="008051B5"/>
    <w:rsid w:val="00805B5C"/>
    <w:rsid w:val="008074E8"/>
    <w:rsid w:val="00807525"/>
    <w:rsid w:val="0080773C"/>
    <w:rsid w:val="00807A8D"/>
    <w:rsid w:val="00810419"/>
    <w:rsid w:val="008112F7"/>
    <w:rsid w:val="00812A8C"/>
    <w:rsid w:val="008135DC"/>
    <w:rsid w:val="008165FF"/>
    <w:rsid w:val="00820FAF"/>
    <w:rsid w:val="00823381"/>
    <w:rsid w:val="0082342A"/>
    <w:rsid w:val="0082345B"/>
    <w:rsid w:val="0082419B"/>
    <w:rsid w:val="00825FD2"/>
    <w:rsid w:val="00826339"/>
    <w:rsid w:val="008313D6"/>
    <w:rsid w:val="00831C87"/>
    <w:rsid w:val="00832985"/>
    <w:rsid w:val="00832D12"/>
    <w:rsid w:val="00833BC7"/>
    <w:rsid w:val="00833CED"/>
    <w:rsid w:val="00834E6A"/>
    <w:rsid w:val="00835F1F"/>
    <w:rsid w:val="00840767"/>
    <w:rsid w:val="00840BC0"/>
    <w:rsid w:val="00840BD2"/>
    <w:rsid w:val="008424F3"/>
    <w:rsid w:val="00842C7E"/>
    <w:rsid w:val="00843446"/>
    <w:rsid w:val="0084505E"/>
    <w:rsid w:val="00846F09"/>
    <w:rsid w:val="0084737D"/>
    <w:rsid w:val="00850C20"/>
    <w:rsid w:val="00851EF4"/>
    <w:rsid w:val="00853B16"/>
    <w:rsid w:val="008548DC"/>
    <w:rsid w:val="0085628D"/>
    <w:rsid w:val="008566F0"/>
    <w:rsid w:val="00857237"/>
    <w:rsid w:val="008573D8"/>
    <w:rsid w:val="00861CE2"/>
    <w:rsid w:val="0086435F"/>
    <w:rsid w:val="00864F9F"/>
    <w:rsid w:val="00865235"/>
    <w:rsid w:val="00865B9E"/>
    <w:rsid w:val="0086636C"/>
    <w:rsid w:val="0086677D"/>
    <w:rsid w:val="008669F1"/>
    <w:rsid w:val="008679CA"/>
    <w:rsid w:val="00867BD4"/>
    <w:rsid w:val="00872D3B"/>
    <w:rsid w:val="00872E0B"/>
    <w:rsid w:val="00874421"/>
    <w:rsid w:val="0087466A"/>
    <w:rsid w:val="0087593F"/>
    <w:rsid w:val="00876028"/>
    <w:rsid w:val="008773C1"/>
    <w:rsid w:val="00877B3C"/>
    <w:rsid w:val="00881672"/>
    <w:rsid w:val="00884563"/>
    <w:rsid w:val="00887413"/>
    <w:rsid w:val="008876CB"/>
    <w:rsid w:val="0089017C"/>
    <w:rsid w:val="008905DC"/>
    <w:rsid w:val="0089378E"/>
    <w:rsid w:val="00893E5A"/>
    <w:rsid w:val="008962AB"/>
    <w:rsid w:val="008966EB"/>
    <w:rsid w:val="008A3F17"/>
    <w:rsid w:val="008A4042"/>
    <w:rsid w:val="008A56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57F2"/>
    <w:rsid w:val="008C637D"/>
    <w:rsid w:val="008C71CE"/>
    <w:rsid w:val="008D0347"/>
    <w:rsid w:val="008D15D4"/>
    <w:rsid w:val="008D7585"/>
    <w:rsid w:val="008E0CDC"/>
    <w:rsid w:val="008E2BB4"/>
    <w:rsid w:val="008E32FE"/>
    <w:rsid w:val="008E41E7"/>
    <w:rsid w:val="008E674B"/>
    <w:rsid w:val="008E7594"/>
    <w:rsid w:val="008E7B0B"/>
    <w:rsid w:val="008F03C5"/>
    <w:rsid w:val="008F2B52"/>
    <w:rsid w:val="008F474F"/>
    <w:rsid w:val="008F4B13"/>
    <w:rsid w:val="008F4CE1"/>
    <w:rsid w:val="008F5EC2"/>
    <w:rsid w:val="00902245"/>
    <w:rsid w:val="00902D0B"/>
    <w:rsid w:val="00903265"/>
    <w:rsid w:val="00904F46"/>
    <w:rsid w:val="00905937"/>
    <w:rsid w:val="00905A60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229F"/>
    <w:rsid w:val="0092351A"/>
    <w:rsid w:val="00923D7D"/>
    <w:rsid w:val="009244F4"/>
    <w:rsid w:val="00926344"/>
    <w:rsid w:val="0092637A"/>
    <w:rsid w:val="00931AE9"/>
    <w:rsid w:val="00931FFA"/>
    <w:rsid w:val="00934BFB"/>
    <w:rsid w:val="009360A5"/>
    <w:rsid w:val="00937AB3"/>
    <w:rsid w:val="00945B52"/>
    <w:rsid w:val="0094600A"/>
    <w:rsid w:val="00946247"/>
    <w:rsid w:val="0094697C"/>
    <w:rsid w:val="0094779B"/>
    <w:rsid w:val="00951311"/>
    <w:rsid w:val="00951790"/>
    <w:rsid w:val="00951EF9"/>
    <w:rsid w:val="0095265A"/>
    <w:rsid w:val="00953986"/>
    <w:rsid w:val="00953997"/>
    <w:rsid w:val="00953EAF"/>
    <w:rsid w:val="00954362"/>
    <w:rsid w:val="009552B7"/>
    <w:rsid w:val="00966056"/>
    <w:rsid w:val="009666D0"/>
    <w:rsid w:val="00966B45"/>
    <w:rsid w:val="0097659B"/>
    <w:rsid w:val="00982FF7"/>
    <w:rsid w:val="00985787"/>
    <w:rsid w:val="009864CC"/>
    <w:rsid w:val="009869BA"/>
    <w:rsid w:val="00986F92"/>
    <w:rsid w:val="009878CE"/>
    <w:rsid w:val="00990028"/>
    <w:rsid w:val="00993DF1"/>
    <w:rsid w:val="00996C0E"/>
    <w:rsid w:val="009A05AD"/>
    <w:rsid w:val="009A1D57"/>
    <w:rsid w:val="009A2AFC"/>
    <w:rsid w:val="009A3E00"/>
    <w:rsid w:val="009A4802"/>
    <w:rsid w:val="009A662C"/>
    <w:rsid w:val="009A770C"/>
    <w:rsid w:val="009B0914"/>
    <w:rsid w:val="009B0AE9"/>
    <w:rsid w:val="009B3C09"/>
    <w:rsid w:val="009B5DFB"/>
    <w:rsid w:val="009B6A84"/>
    <w:rsid w:val="009B72B5"/>
    <w:rsid w:val="009B760C"/>
    <w:rsid w:val="009B78D6"/>
    <w:rsid w:val="009B7DA8"/>
    <w:rsid w:val="009C37AC"/>
    <w:rsid w:val="009C641A"/>
    <w:rsid w:val="009C743F"/>
    <w:rsid w:val="009C75C7"/>
    <w:rsid w:val="009D0472"/>
    <w:rsid w:val="009D0A61"/>
    <w:rsid w:val="009D2498"/>
    <w:rsid w:val="009D42C1"/>
    <w:rsid w:val="009D66FE"/>
    <w:rsid w:val="009D66FF"/>
    <w:rsid w:val="009D6CE2"/>
    <w:rsid w:val="009D7884"/>
    <w:rsid w:val="009D7F86"/>
    <w:rsid w:val="009E01E7"/>
    <w:rsid w:val="009E0397"/>
    <w:rsid w:val="009E051E"/>
    <w:rsid w:val="009E31EB"/>
    <w:rsid w:val="009F29F3"/>
    <w:rsid w:val="009F498E"/>
    <w:rsid w:val="009F4A08"/>
    <w:rsid w:val="009F4D7F"/>
    <w:rsid w:val="009F5D0E"/>
    <w:rsid w:val="009F6353"/>
    <w:rsid w:val="009F6BDC"/>
    <w:rsid w:val="009F7665"/>
    <w:rsid w:val="00A010B8"/>
    <w:rsid w:val="00A019F6"/>
    <w:rsid w:val="00A03D1E"/>
    <w:rsid w:val="00A0531C"/>
    <w:rsid w:val="00A068EE"/>
    <w:rsid w:val="00A06CB1"/>
    <w:rsid w:val="00A07796"/>
    <w:rsid w:val="00A10A5E"/>
    <w:rsid w:val="00A111A3"/>
    <w:rsid w:val="00A1150C"/>
    <w:rsid w:val="00A12832"/>
    <w:rsid w:val="00A135D6"/>
    <w:rsid w:val="00A158E9"/>
    <w:rsid w:val="00A21591"/>
    <w:rsid w:val="00A21733"/>
    <w:rsid w:val="00A22F09"/>
    <w:rsid w:val="00A23CE3"/>
    <w:rsid w:val="00A24211"/>
    <w:rsid w:val="00A24869"/>
    <w:rsid w:val="00A25135"/>
    <w:rsid w:val="00A318EE"/>
    <w:rsid w:val="00A32B00"/>
    <w:rsid w:val="00A33FF8"/>
    <w:rsid w:val="00A362FF"/>
    <w:rsid w:val="00A36422"/>
    <w:rsid w:val="00A36568"/>
    <w:rsid w:val="00A36689"/>
    <w:rsid w:val="00A40A6E"/>
    <w:rsid w:val="00A41C46"/>
    <w:rsid w:val="00A42273"/>
    <w:rsid w:val="00A43BB2"/>
    <w:rsid w:val="00A4417A"/>
    <w:rsid w:val="00A44C83"/>
    <w:rsid w:val="00A466DF"/>
    <w:rsid w:val="00A46745"/>
    <w:rsid w:val="00A46B3F"/>
    <w:rsid w:val="00A505F2"/>
    <w:rsid w:val="00A55213"/>
    <w:rsid w:val="00A569D1"/>
    <w:rsid w:val="00A56CA1"/>
    <w:rsid w:val="00A57B65"/>
    <w:rsid w:val="00A61E4E"/>
    <w:rsid w:val="00A62E00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0538"/>
    <w:rsid w:val="00A93AAA"/>
    <w:rsid w:val="00A93CF3"/>
    <w:rsid w:val="00A966AA"/>
    <w:rsid w:val="00AA0BB2"/>
    <w:rsid w:val="00AA1A9C"/>
    <w:rsid w:val="00AA1B9C"/>
    <w:rsid w:val="00AA556F"/>
    <w:rsid w:val="00AA6174"/>
    <w:rsid w:val="00AB0A91"/>
    <w:rsid w:val="00AB1197"/>
    <w:rsid w:val="00AB1F7D"/>
    <w:rsid w:val="00AB2464"/>
    <w:rsid w:val="00AB2D12"/>
    <w:rsid w:val="00AB3481"/>
    <w:rsid w:val="00AB4D75"/>
    <w:rsid w:val="00AB52A2"/>
    <w:rsid w:val="00AB588D"/>
    <w:rsid w:val="00AB60AB"/>
    <w:rsid w:val="00AC0337"/>
    <w:rsid w:val="00AC182E"/>
    <w:rsid w:val="00AC45D2"/>
    <w:rsid w:val="00AC6C5B"/>
    <w:rsid w:val="00AD2F71"/>
    <w:rsid w:val="00AD531D"/>
    <w:rsid w:val="00AD5B21"/>
    <w:rsid w:val="00AE37E0"/>
    <w:rsid w:val="00AE49BE"/>
    <w:rsid w:val="00AE5DB7"/>
    <w:rsid w:val="00AE6D02"/>
    <w:rsid w:val="00AE6F5B"/>
    <w:rsid w:val="00AF0FDD"/>
    <w:rsid w:val="00AF10ED"/>
    <w:rsid w:val="00AF1350"/>
    <w:rsid w:val="00AF1562"/>
    <w:rsid w:val="00AF1934"/>
    <w:rsid w:val="00AF273F"/>
    <w:rsid w:val="00AF2DED"/>
    <w:rsid w:val="00AF2EFC"/>
    <w:rsid w:val="00AF40A2"/>
    <w:rsid w:val="00AF634D"/>
    <w:rsid w:val="00AF6887"/>
    <w:rsid w:val="00AF7333"/>
    <w:rsid w:val="00B00C38"/>
    <w:rsid w:val="00B029FA"/>
    <w:rsid w:val="00B05E47"/>
    <w:rsid w:val="00B06256"/>
    <w:rsid w:val="00B07121"/>
    <w:rsid w:val="00B07D01"/>
    <w:rsid w:val="00B13460"/>
    <w:rsid w:val="00B13464"/>
    <w:rsid w:val="00B15B4D"/>
    <w:rsid w:val="00B15DF9"/>
    <w:rsid w:val="00B15F16"/>
    <w:rsid w:val="00B213FF"/>
    <w:rsid w:val="00B21F38"/>
    <w:rsid w:val="00B2306E"/>
    <w:rsid w:val="00B2423E"/>
    <w:rsid w:val="00B25173"/>
    <w:rsid w:val="00B25EBA"/>
    <w:rsid w:val="00B26DD9"/>
    <w:rsid w:val="00B27634"/>
    <w:rsid w:val="00B301F8"/>
    <w:rsid w:val="00B308B1"/>
    <w:rsid w:val="00B308D8"/>
    <w:rsid w:val="00B33B55"/>
    <w:rsid w:val="00B33C49"/>
    <w:rsid w:val="00B342F0"/>
    <w:rsid w:val="00B34E7D"/>
    <w:rsid w:val="00B35FF9"/>
    <w:rsid w:val="00B404E3"/>
    <w:rsid w:val="00B40DAF"/>
    <w:rsid w:val="00B41777"/>
    <w:rsid w:val="00B41CAE"/>
    <w:rsid w:val="00B4203B"/>
    <w:rsid w:val="00B44A31"/>
    <w:rsid w:val="00B461FC"/>
    <w:rsid w:val="00B469CE"/>
    <w:rsid w:val="00B46CBF"/>
    <w:rsid w:val="00B50696"/>
    <w:rsid w:val="00B517D8"/>
    <w:rsid w:val="00B5310A"/>
    <w:rsid w:val="00B53C6F"/>
    <w:rsid w:val="00B54678"/>
    <w:rsid w:val="00B548FC"/>
    <w:rsid w:val="00B54AD3"/>
    <w:rsid w:val="00B54BFC"/>
    <w:rsid w:val="00B552B9"/>
    <w:rsid w:val="00B5631A"/>
    <w:rsid w:val="00B57125"/>
    <w:rsid w:val="00B57A19"/>
    <w:rsid w:val="00B627D9"/>
    <w:rsid w:val="00B62C1F"/>
    <w:rsid w:val="00B65C0A"/>
    <w:rsid w:val="00B66F89"/>
    <w:rsid w:val="00B70EF9"/>
    <w:rsid w:val="00B72093"/>
    <w:rsid w:val="00B72193"/>
    <w:rsid w:val="00B7276A"/>
    <w:rsid w:val="00B72A10"/>
    <w:rsid w:val="00B74B27"/>
    <w:rsid w:val="00B754A6"/>
    <w:rsid w:val="00B76EC4"/>
    <w:rsid w:val="00B77C2D"/>
    <w:rsid w:val="00B80C8D"/>
    <w:rsid w:val="00B80CB8"/>
    <w:rsid w:val="00B8158E"/>
    <w:rsid w:val="00B83260"/>
    <w:rsid w:val="00B84131"/>
    <w:rsid w:val="00B860F4"/>
    <w:rsid w:val="00B87220"/>
    <w:rsid w:val="00B8762E"/>
    <w:rsid w:val="00B911AB"/>
    <w:rsid w:val="00B936C0"/>
    <w:rsid w:val="00B94CE1"/>
    <w:rsid w:val="00BA071E"/>
    <w:rsid w:val="00BA08DA"/>
    <w:rsid w:val="00BA2EB5"/>
    <w:rsid w:val="00BA2EEF"/>
    <w:rsid w:val="00BA3B0F"/>
    <w:rsid w:val="00BA5691"/>
    <w:rsid w:val="00BA66EB"/>
    <w:rsid w:val="00BA7A66"/>
    <w:rsid w:val="00BB0718"/>
    <w:rsid w:val="00BB142E"/>
    <w:rsid w:val="00BB3BE9"/>
    <w:rsid w:val="00BB3C69"/>
    <w:rsid w:val="00BB3F0D"/>
    <w:rsid w:val="00BB58C6"/>
    <w:rsid w:val="00BB747C"/>
    <w:rsid w:val="00BB75B5"/>
    <w:rsid w:val="00BB7854"/>
    <w:rsid w:val="00BC0401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2F1A"/>
    <w:rsid w:val="00BD393C"/>
    <w:rsid w:val="00BD4ABA"/>
    <w:rsid w:val="00BD5339"/>
    <w:rsid w:val="00BD55D3"/>
    <w:rsid w:val="00BE077D"/>
    <w:rsid w:val="00BE11FE"/>
    <w:rsid w:val="00BE3916"/>
    <w:rsid w:val="00BE46F4"/>
    <w:rsid w:val="00BE6042"/>
    <w:rsid w:val="00BE629A"/>
    <w:rsid w:val="00BE68BA"/>
    <w:rsid w:val="00BE74FC"/>
    <w:rsid w:val="00BF36CF"/>
    <w:rsid w:val="00BF3D4C"/>
    <w:rsid w:val="00BF724F"/>
    <w:rsid w:val="00BF756B"/>
    <w:rsid w:val="00C01962"/>
    <w:rsid w:val="00C039A1"/>
    <w:rsid w:val="00C04AAF"/>
    <w:rsid w:val="00C05F28"/>
    <w:rsid w:val="00C06696"/>
    <w:rsid w:val="00C07E16"/>
    <w:rsid w:val="00C100D5"/>
    <w:rsid w:val="00C11BFD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7D6"/>
    <w:rsid w:val="00C34F1E"/>
    <w:rsid w:val="00C362F1"/>
    <w:rsid w:val="00C375C8"/>
    <w:rsid w:val="00C376FE"/>
    <w:rsid w:val="00C42557"/>
    <w:rsid w:val="00C42E82"/>
    <w:rsid w:val="00C47427"/>
    <w:rsid w:val="00C476B9"/>
    <w:rsid w:val="00C53B3D"/>
    <w:rsid w:val="00C56A95"/>
    <w:rsid w:val="00C56B25"/>
    <w:rsid w:val="00C573B6"/>
    <w:rsid w:val="00C60C9F"/>
    <w:rsid w:val="00C63BAE"/>
    <w:rsid w:val="00C659DA"/>
    <w:rsid w:val="00C66248"/>
    <w:rsid w:val="00C66348"/>
    <w:rsid w:val="00C71027"/>
    <w:rsid w:val="00C73A72"/>
    <w:rsid w:val="00C73F81"/>
    <w:rsid w:val="00C74A2F"/>
    <w:rsid w:val="00C74C76"/>
    <w:rsid w:val="00C8094D"/>
    <w:rsid w:val="00C8375E"/>
    <w:rsid w:val="00C84DF3"/>
    <w:rsid w:val="00C861E5"/>
    <w:rsid w:val="00C862FA"/>
    <w:rsid w:val="00C90437"/>
    <w:rsid w:val="00C9095F"/>
    <w:rsid w:val="00C94A11"/>
    <w:rsid w:val="00C97F1B"/>
    <w:rsid w:val="00CA0631"/>
    <w:rsid w:val="00CA07A3"/>
    <w:rsid w:val="00CA48E1"/>
    <w:rsid w:val="00CA4D81"/>
    <w:rsid w:val="00CA4DA6"/>
    <w:rsid w:val="00CB059A"/>
    <w:rsid w:val="00CB1934"/>
    <w:rsid w:val="00CB1D21"/>
    <w:rsid w:val="00CB2AB4"/>
    <w:rsid w:val="00CB36A9"/>
    <w:rsid w:val="00CB6581"/>
    <w:rsid w:val="00CB6F27"/>
    <w:rsid w:val="00CB7430"/>
    <w:rsid w:val="00CC0498"/>
    <w:rsid w:val="00CC5064"/>
    <w:rsid w:val="00CC6CA9"/>
    <w:rsid w:val="00CD1022"/>
    <w:rsid w:val="00CD31AA"/>
    <w:rsid w:val="00CD3284"/>
    <w:rsid w:val="00CD38DC"/>
    <w:rsid w:val="00CD4380"/>
    <w:rsid w:val="00CD4670"/>
    <w:rsid w:val="00CD535E"/>
    <w:rsid w:val="00CD5D3F"/>
    <w:rsid w:val="00CD65D9"/>
    <w:rsid w:val="00CD7825"/>
    <w:rsid w:val="00CE1681"/>
    <w:rsid w:val="00CE259B"/>
    <w:rsid w:val="00CE2B6C"/>
    <w:rsid w:val="00CE3D42"/>
    <w:rsid w:val="00CE745D"/>
    <w:rsid w:val="00CF0C87"/>
    <w:rsid w:val="00CF3C2C"/>
    <w:rsid w:val="00CF4947"/>
    <w:rsid w:val="00CF4B9F"/>
    <w:rsid w:val="00CF795F"/>
    <w:rsid w:val="00D003D2"/>
    <w:rsid w:val="00D00DC4"/>
    <w:rsid w:val="00D040A1"/>
    <w:rsid w:val="00D04227"/>
    <w:rsid w:val="00D050BC"/>
    <w:rsid w:val="00D05314"/>
    <w:rsid w:val="00D054D9"/>
    <w:rsid w:val="00D05EAF"/>
    <w:rsid w:val="00D10097"/>
    <w:rsid w:val="00D15925"/>
    <w:rsid w:val="00D17544"/>
    <w:rsid w:val="00D2026D"/>
    <w:rsid w:val="00D20294"/>
    <w:rsid w:val="00D208BB"/>
    <w:rsid w:val="00D21BE0"/>
    <w:rsid w:val="00D23E54"/>
    <w:rsid w:val="00D24C2B"/>
    <w:rsid w:val="00D263F6"/>
    <w:rsid w:val="00D30CB8"/>
    <w:rsid w:val="00D31B35"/>
    <w:rsid w:val="00D32685"/>
    <w:rsid w:val="00D32960"/>
    <w:rsid w:val="00D32B6E"/>
    <w:rsid w:val="00D35C3C"/>
    <w:rsid w:val="00D4252C"/>
    <w:rsid w:val="00D5653C"/>
    <w:rsid w:val="00D56A57"/>
    <w:rsid w:val="00D56F95"/>
    <w:rsid w:val="00D57397"/>
    <w:rsid w:val="00D60285"/>
    <w:rsid w:val="00D6227C"/>
    <w:rsid w:val="00D628D8"/>
    <w:rsid w:val="00D62FED"/>
    <w:rsid w:val="00D64832"/>
    <w:rsid w:val="00D65E3F"/>
    <w:rsid w:val="00D6684C"/>
    <w:rsid w:val="00D66FB6"/>
    <w:rsid w:val="00D67B30"/>
    <w:rsid w:val="00D71982"/>
    <w:rsid w:val="00D72520"/>
    <w:rsid w:val="00D72687"/>
    <w:rsid w:val="00D73AF3"/>
    <w:rsid w:val="00D73C61"/>
    <w:rsid w:val="00D7426B"/>
    <w:rsid w:val="00D80EA6"/>
    <w:rsid w:val="00D8300D"/>
    <w:rsid w:val="00D8325C"/>
    <w:rsid w:val="00D8649D"/>
    <w:rsid w:val="00D8727B"/>
    <w:rsid w:val="00D87E4D"/>
    <w:rsid w:val="00D87F46"/>
    <w:rsid w:val="00D91A30"/>
    <w:rsid w:val="00D92D17"/>
    <w:rsid w:val="00D9538F"/>
    <w:rsid w:val="00D96BAE"/>
    <w:rsid w:val="00DA1519"/>
    <w:rsid w:val="00DA17D3"/>
    <w:rsid w:val="00DA1E04"/>
    <w:rsid w:val="00DA2405"/>
    <w:rsid w:val="00DA2E72"/>
    <w:rsid w:val="00DA589F"/>
    <w:rsid w:val="00DA5E0E"/>
    <w:rsid w:val="00DA77C6"/>
    <w:rsid w:val="00DA79C9"/>
    <w:rsid w:val="00DA7BE5"/>
    <w:rsid w:val="00DB08F1"/>
    <w:rsid w:val="00DB2A74"/>
    <w:rsid w:val="00DB36C4"/>
    <w:rsid w:val="00DB5CC7"/>
    <w:rsid w:val="00DC05C1"/>
    <w:rsid w:val="00DC0AEB"/>
    <w:rsid w:val="00DC1306"/>
    <w:rsid w:val="00DC19C5"/>
    <w:rsid w:val="00DC32F4"/>
    <w:rsid w:val="00DC45ED"/>
    <w:rsid w:val="00DC5172"/>
    <w:rsid w:val="00DC5214"/>
    <w:rsid w:val="00DC5803"/>
    <w:rsid w:val="00DD0148"/>
    <w:rsid w:val="00DD06F1"/>
    <w:rsid w:val="00DD0C5D"/>
    <w:rsid w:val="00DD0C9B"/>
    <w:rsid w:val="00DD3803"/>
    <w:rsid w:val="00DD38C1"/>
    <w:rsid w:val="00DD3DF2"/>
    <w:rsid w:val="00DD3E73"/>
    <w:rsid w:val="00DD58D4"/>
    <w:rsid w:val="00DD5B6E"/>
    <w:rsid w:val="00DD6C8A"/>
    <w:rsid w:val="00DD6E77"/>
    <w:rsid w:val="00DD735D"/>
    <w:rsid w:val="00DD7E12"/>
    <w:rsid w:val="00DE0607"/>
    <w:rsid w:val="00DE1B25"/>
    <w:rsid w:val="00DE452B"/>
    <w:rsid w:val="00DF09A1"/>
    <w:rsid w:val="00DF2F74"/>
    <w:rsid w:val="00DF434F"/>
    <w:rsid w:val="00DF6E69"/>
    <w:rsid w:val="00E0268C"/>
    <w:rsid w:val="00E039B9"/>
    <w:rsid w:val="00E05292"/>
    <w:rsid w:val="00E0630D"/>
    <w:rsid w:val="00E1029F"/>
    <w:rsid w:val="00E13F30"/>
    <w:rsid w:val="00E15107"/>
    <w:rsid w:val="00E157BD"/>
    <w:rsid w:val="00E1722E"/>
    <w:rsid w:val="00E174C9"/>
    <w:rsid w:val="00E202AC"/>
    <w:rsid w:val="00E219BD"/>
    <w:rsid w:val="00E23E44"/>
    <w:rsid w:val="00E26E5B"/>
    <w:rsid w:val="00E278BA"/>
    <w:rsid w:val="00E312E0"/>
    <w:rsid w:val="00E35125"/>
    <w:rsid w:val="00E37758"/>
    <w:rsid w:val="00E37BAE"/>
    <w:rsid w:val="00E37D20"/>
    <w:rsid w:val="00E40638"/>
    <w:rsid w:val="00E40D26"/>
    <w:rsid w:val="00E40D52"/>
    <w:rsid w:val="00E43590"/>
    <w:rsid w:val="00E437AC"/>
    <w:rsid w:val="00E45A9B"/>
    <w:rsid w:val="00E45F12"/>
    <w:rsid w:val="00E46773"/>
    <w:rsid w:val="00E46BC2"/>
    <w:rsid w:val="00E46CAE"/>
    <w:rsid w:val="00E472AA"/>
    <w:rsid w:val="00E5008E"/>
    <w:rsid w:val="00E50602"/>
    <w:rsid w:val="00E524DF"/>
    <w:rsid w:val="00E53863"/>
    <w:rsid w:val="00E54B86"/>
    <w:rsid w:val="00E56418"/>
    <w:rsid w:val="00E65368"/>
    <w:rsid w:val="00E65370"/>
    <w:rsid w:val="00E6609D"/>
    <w:rsid w:val="00E66B0A"/>
    <w:rsid w:val="00E67677"/>
    <w:rsid w:val="00E70651"/>
    <w:rsid w:val="00E727DE"/>
    <w:rsid w:val="00E7564E"/>
    <w:rsid w:val="00E812E0"/>
    <w:rsid w:val="00E813F8"/>
    <w:rsid w:val="00E81F16"/>
    <w:rsid w:val="00E81F7D"/>
    <w:rsid w:val="00E82ACE"/>
    <w:rsid w:val="00E876AB"/>
    <w:rsid w:val="00E92212"/>
    <w:rsid w:val="00E93138"/>
    <w:rsid w:val="00E934BA"/>
    <w:rsid w:val="00E94F6B"/>
    <w:rsid w:val="00E95C18"/>
    <w:rsid w:val="00EA1936"/>
    <w:rsid w:val="00EA322D"/>
    <w:rsid w:val="00EA63F8"/>
    <w:rsid w:val="00EA775A"/>
    <w:rsid w:val="00EA7D51"/>
    <w:rsid w:val="00EB057B"/>
    <w:rsid w:val="00EB1FE0"/>
    <w:rsid w:val="00EB3088"/>
    <w:rsid w:val="00EB39BF"/>
    <w:rsid w:val="00EB5164"/>
    <w:rsid w:val="00EB7ABA"/>
    <w:rsid w:val="00EC25EE"/>
    <w:rsid w:val="00EC28BD"/>
    <w:rsid w:val="00EC396D"/>
    <w:rsid w:val="00EC69D2"/>
    <w:rsid w:val="00EC7661"/>
    <w:rsid w:val="00ED1626"/>
    <w:rsid w:val="00ED1679"/>
    <w:rsid w:val="00ED475A"/>
    <w:rsid w:val="00ED6738"/>
    <w:rsid w:val="00ED70C6"/>
    <w:rsid w:val="00EE4B1C"/>
    <w:rsid w:val="00EE68A2"/>
    <w:rsid w:val="00EE7DD5"/>
    <w:rsid w:val="00EF0E5E"/>
    <w:rsid w:val="00EF19ED"/>
    <w:rsid w:val="00EF2AA4"/>
    <w:rsid w:val="00EF326F"/>
    <w:rsid w:val="00EF4D3F"/>
    <w:rsid w:val="00EF588D"/>
    <w:rsid w:val="00EF62D3"/>
    <w:rsid w:val="00EF7979"/>
    <w:rsid w:val="00F00F03"/>
    <w:rsid w:val="00F03082"/>
    <w:rsid w:val="00F03854"/>
    <w:rsid w:val="00F03A6B"/>
    <w:rsid w:val="00F064A5"/>
    <w:rsid w:val="00F069C1"/>
    <w:rsid w:val="00F07201"/>
    <w:rsid w:val="00F07DD7"/>
    <w:rsid w:val="00F12BB8"/>
    <w:rsid w:val="00F15FB3"/>
    <w:rsid w:val="00F17AEB"/>
    <w:rsid w:val="00F20753"/>
    <w:rsid w:val="00F26824"/>
    <w:rsid w:val="00F26E2C"/>
    <w:rsid w:val="00F27FF4"/>
    <w:rsid w:val="00F30D4B"/>
    <w:rsid w:val="00F31D1A"/>
    <w:rsid w:val="00F31FE4"/>
    <w:rsid w:val="00F34CE6"/>
    <w:rsid w:val="00F37B51"/>
    <w:rsid w:val="00F37DC2"/>
    <w:rsid w:val="00F42D7D"/>
    <w:rsid w:val="00F4636D"/>
    <w:rsid w:val="00F50F93"/>
    <w:rsid w:val="00F51C97"/>
    <w:rsid w:val="00F51F9A"/>
    <w:rsid w:val="00F539C8"/>
    <w:rsid w:val="00F54528"/>
    <w:rsid w:val="00F564F8"/>
    <w:rsid w:val="00F568F4"/>
    <w:rsid w:val="00F56D37"/>
    <w:rsid w:val="00F56DF8"/>
    <w:rsid w:val="00F571B1"/>
    <w:rsid w:val="00F6025D"/>
    <w:rsid w:val="00F60377"/>
    <w:rsid w:val="00F62BE9"/>
    <w:rsid w:val="00F64BDA"/>
    <w:rsid w:val="00F6562C"/>
    <w:rsid w:val="00F65800"/>
    <w:rsid w:val="00F70F4C"/>
    <w:rsid w:val="00F71EDF"/>
    <w:rsid w:val="00F72B99"/>
    <w:rsid w:val="00F744B4"/>
    <w:rsid w:val="00F747F7"/>
    <w:rsid w:val="00F80B2C"/>
    <w:rsid w:val="00F81F02"/>
    <w:rsid w:val="00F81F43"/>
    <w:rsid w:val="00F82D9D"/>
    <w:rsid w:val="00F83913"/>
    <w:rsid w:val="00F84C85"/>
    <w:rsid w:val="00F908F4"/>
    <w:rsid w:val="00F91807"/>
    <w:rsid w:val="00F94C90"/>
    <w:rsid w:val="00FA0B02"/>
    <w:rsid w:val="00FA1584"/>
    <w:rsid w:val="00FA1BCD"/>
    <w:rsid w:val="00FA2FA4"/>
    <w:rsid w:val="00FA5111"/>
    <w:rsid w:val="00FA75A6"/>
    <w:rsid w:val="00FB0018"/>
    <w:rsid w:val="00FB0D16"/>
    <w:rsid w:val="00FB0D1D"/>
    <w:rsid w:val="00FB13E6"/>
    <w:rsid w:val="00FB25E7"/>
    <w:rsid w:val="00FB528A"/>
    <w:rsid w:val="00FB6507"/>
    <w:rsid w:val="00FC074B"/>
    <w:rsid w:val="00FC079E"/>
    <w:rsid w:val="00FC1427"/>
    <w:rsid w:val="00FC1978"/>
    <w:rsid w:val="00FC2ACC"/>
    <w:rsid w:val="00FC3862"/>
    <w:rsid w:val="00FC5773"/>
    <w:rsid w:val="00FC6F11"/>
    <w:rsid w:val="00FD02BA"/>
    <w:rsid w:val="00FD0A6D"/>
    <w:rsid w:val="00FD1E61"/>
    <w:rsid w:val="00FD4371"/>
    <w:rsid w:val="00FD49DD"/>
    <w:rsid w:val="00FD6233"/>
    <w:rsid w:val="00FD7CAB"/>
    <w:rsid w:val="00FE10AD"/>
    <w:rsid w:val="00FE1EB9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customStyle="1" w:styleId="Default">
    <w:name w:val="Default"/>
    <w:rsid w:val="00FB00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ecxdefault">
    <w:name w:val="ecxdefault"/>
    <w:basedOn w:val="Normal"/>
    <w:rsid w:val="00B40D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66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66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09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6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05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62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2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10002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6251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217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75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29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6906414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783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082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54709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231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218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33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84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9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24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7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45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91297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730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40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031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5815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293365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5661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5421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4698226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064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633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B6DBF-B06B-4D71-B8C4-E7BDFDB0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2698</Words>
  <Characters>15380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4</cp:revision>
  <cp:lastPrinted>2012-12-08T06:41:00Z</cp:lastPrinted>
  <dcterms:created xsi:type="dcterms:W3CDTF">2012-12-08T06:41:00Z</dcterms:created>
  <dcterms:modified xsi:type="dcterms:W3CDTF">2012-12-08T06:42:00Z</dcterms:modified>
</cp:coreProperties>
</file>